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718B2" w14:textId="77777777" w:rsidR="00426DE6" w:rsidRDefault="00426DE6" w:rsidP="00426DE6">
      <w:pPr>
        <w:pStyle w:val="Heading3"/>
        <w:jc w:val="center"/>
        <w:rPr>
          <w:caps/>
          <w:spacing w:val="14"/>
          <w:sz w:val="52"/>
          <w:szCs w:val="32"/>
        </w:rPr>
      </w:pPr>
      <w:r w:rsidRPr="00426DE6">
        <w:rPr>
          <w:caps/>
          <w:spacing w:val="14"/>
          <w:sz w:val="52"/>
          <w:szCs w:val="32"/>
        </w:rPr>
        <w:t>LifeWorks</w:t>
      </w:r>
    </w:p>
    <w:p w14:paraId="0E3B5BE1" w14:textId="77777777" w:rsidR="00426DE6" w:rsidRDefault="00426DE6" w:rsidP="00426DE6">
      <w:pPr>
        <w:pStyle w:val="Heading3"/>
        <w:jc w:val="center"/>
        <w:rPr>
          <w:caps/>
          <w:spacing w:val="14"/>
          <w:sz w:val="52"/>
          <w:szCs w:val="32"/>
        </w:rPr>
      </w:pPr>
      <w:r w:rsidRPr="00426DE6">
        <w:rPr>
          <w:caps/>
          <w:spacing w:val="14"/>
          <w:sz w:val="52"/>
          <w:szCs w:val="32"/>
        </w:rPr>
        <w:t>vs.</w:t>
      </w:r>
    </w:p>
    <w:p w14:paraId="164079D8" w14:textId="77777777" w:rsidR="00BB7FB8" w:rsidRDefault="00426DE6" w:rsidP="00426DE6">
      <w:pPr>
        <w:pStyle w:val="Heading3"/>
        <w:jc w:val="center"/>
        <w:rPr>
          <w:caps/>
          <w:spacing w:val="14"/>
          <w:sz w:val="52"/>
          <w:szCs w:val="32"/>
        </w:rPr>
      </w:pPr>
      <w:r w:rsidRPr="00426DE6">
        <w:rPr>
          <w:caps/>
          <w:spacing w:val="14"/>
          <w:sz w:val="52"/>
          <w:szCs w:val="32"/>
        </w:rPr>
        <w:t>Traditional EAP Providers</w:t>
      </w:r>
    </w:p>
    <w:p w14:paraId="428F024D" w14:textId="787223CC" w:rsidR="00426DE6" w:rsidRDefault="00426DE6" w:rsidP="00426DE6">
      <w:pPr>
        <w:pStyle w:val="Normal2"/>
      </w:pPr>
      <w:r w:rsidRPr="00426DE6">
        <w:t xml:space="preserve">Employee assistance programs have increasingly become prevalent part of the total well-being and compensation of employees in the Canadian workplace. While it is great to provide your employees access to an employee assistance program, it is crucial that </w:t>
      </w:r>
      <w:proofErr w:type="gramStart"/>
      <w:r w:rsidRPr="00426DE6">
        <w:t>employee’s</w:t>
      </w:r>
      <w:proofErr w:type="gramEnd"/>
      <w:r w:rsidRPr="00426DE6">
        <w:t xml:space="preserve"> understand what services are available to them through their EAP and how to utilize them. The impact of LifeWorks total well-being platform for your EAP tackles the challenge of engagement and utilization with a progressive and innovative approach to employee assistance programs. In contrast to traditional EAPs 3-5% average utilization, LifeWorks has an adoption rate of 52-62% of employees signing up within the first 3 months. The more employees that are engaging with the EAP platform, the better employers are able to contribute to their wellbeing. The high rate of participation on the lifeworks platform is driven by simple implementation, a proactive approach to deliver meaningful connection to all employees, personalized onboarding, simple implementation, a unified platform and one easy login. </w:t>
      </w:r>
    </w:p>
    <w:p w14:paraId="4DD43C6C" w14:textId="77777777" w:rsidR="00043FC0" w:rsidRDefault="00043FC0" w:rsidP="00426DE6">
      <w:pPr>
        <w:pStyle w:val="Normal2"/>
      </w:pPr>
      <w:bookmarkStart w:id="0" w:name="_GoBack"/>
      <w:bookmarkEnd w:id="0"/>
    </w:p>
    <w:p w14:paraId="03580B9C" w14:textId="77777777" w:rsidR="001C4BEA" w:rsidRDefault="00BC2934" w:rsidP="00BC2934">
      <w:pPr>
        <w:jc w:val="center"/>
      </w:pPr>
      <w:r>
        <w:rPr>
          <w:noProof/>
        </w:rPr>
        <w:drawing>
          <wp:inline distT="0" distB="0" distL="0" distR="0" wp14:anchorId="00048C07" wp14:editId="497CAB27">
            <wp:extent cx="3167116" cy="6517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Releaf.png"/>
                    <pic:cNvPicPr/>
                  </pic:nvPicPr>
                  <pic:blipFill>
                    <a:blip r:embed="rId7"/>
                    <a:stretch>
                      <a:fillRect/>
                    </a:stretch>
                  </pic:blipFill>
                  <pic:spPr>
                    <a:xfrm>
                      <a:off x="0" y="0"/>
                      <a:ext cx="3178428" cy="654081"/>
                    </a:xfrm>
                    <a:prstGeom prst="rect">
                      <a:avLst/>
                    </a:prstGeom>
                  </pic:spPr>
                </pic:pic>
              </a:graphicData>
            </a:graphic>
          </wp:inline>
        </w:drawing>
      </w:r>
    </w:p>
    <w:p w14:paraId="63C205A9" w14:textId="77777777" w:rsidR="001C4BEA" w:rsidRDefault="001C4BEA" w:rsidP="00766252"/>
    <w:p w14:paraId="256001C2" w14:textId="77777777" w:rsidR="001C4BEA" w:rsidRDefault="001C4BEA" w:rsidP="00766252"/>
    <w:p w14:paraId="6F302F63" w14:textId="77777777" w:rsidR="001C4BEA" w:rsidRDefault="001C4BEA" w:rsidP="00766252"/>
    <w:p w14:paraId="2696E6D9" w14:textId="77777777" w:rsidR="001C4BEA" w:rsidRDefault="001C4BEA" w:rsidP="00766252"/>
    <w:p w14:paraId="0622CC4E" w14:textId="77777777" w:rsidR="00A316B0" w:rsidRPr="00766252" w:rsidRDefault="00A316B0" w:rsidP="00766252"/>
    <w:sectPr w:rsidR="00A316B0" w:rsidRPr="00766252" w:rsidSect="00F408FF">
      <w:headerReference w:type="even" r:id="rId8"/>
      <w:headerReference w:type="default" r:id="rId9"/>
      <w:footerReference w:type="even" r:id="rId10"/>
      <w:footerReference w:type="default" r:id="rId11"/>
      <w:headerReference w:type="first" r:id="rId12"/>
      <w:footerReference w:type="first" r:id="rId13"/>
      <w:pgSz w:w="12240" w:h="15840"/>
      <w:pgMar w:top="1692"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7EF1B" w14:textId="77777777" w:rsidR="00052E23" w:rsidRDefault="00052E23">
      <w:pPr>
        <w:spacing w:after="0"/>
      </w:pPr>
      <w:r>
        <w:separator/>
      </w:r>
    </w:p>
    <w:p w14:paraId="684C97AD" w14:textId="77777777" w:rsidR="00052E23" w:rsidRDefault="00052E23"/>
  </w:endnote>
  <w:endnote w:type="continuationSeparator" w:id="0">
    <w:p w14:paraId="57382C52" w14:textId="77777777" w:rsidR="00052E23" w:rsidRDefault="00052E23">
      <w:pPr>
        <w:spacing w:after="0"/>
      </w:pPr>
      <w:r>
        <w:continuationSeparator/>
      </w:r>
    </w:p>
    <w:p w14:paraId="210925ED" w14:textId="77777777" w:rsidR="00052E23" w:rsidRDefault="00052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C8BE7" w14:textId="77777777" w:rsidR="00A01569" w:rsidRDefault="00A01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64256" w14:textId="77777777" w:rsidR="00810C35" w:rsidRDefault="001C4BEA" w:rsidP="001C4BEA">
    <w:pPr>
      <w:pStyle w:val="Footer"/>
      <w:ind w:left="1701"/>
      <w:jc w:val="right"/>
    </w:pPr>
    <w:r>
      <w:rPr>
        <w:noProof/>
      </w:rPr>
      <w:drawing>
        <wp:anchor distT="0" distB="0" distL="114300" distR="114300" simplePos="0" relativeHeight="251664384" behindDoc="0" locked="0" layoutInCell="1" allowOverlap="1" wp14:anchorId="34A42B60" wp14:editId="1920CA42">
          <wp:simplePos x="0" y="0"/>
          <wp:positionH relativeFrom="column">
            <wp:posOffset>-410210</wp:posOffset>
          </wp:positionH>
          <wp:positionV relativeFrom="paragraph">
            <wp:posOffset>-28575</wp:posOffset>
          </wp:positionV>
          <wp:extent cx="817200" cy="489600"/>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n-alliance-logo.png"/>
                  <pic:cNvPicPr/>
                </pic:nvPicPr>
                <pic:blipFill>
                  <a:blip r:embed="rId1"/>
                  <a:stretch>
                    <a:fillRect/>
                  </a:stretch>
                </pic:blipFill>
                <pic:spPr>
                  <a:xfrm>
                    <a:off x="0" y="0"/>
                    <a:ext cx="817200" cy="489600"/>
                  </a:xfrm>
                  <a:prstGeom prst="rect">
                    <a:avLst/>
                  </a:prstGeom>
                </pic:spPr>
              </pic:pic>
            </a:graphicData>
          </a:graphic>
          <wp14:sizeRelH relativeFrom="page">
            <wp14:pctWidth>0</wp14:pctWidth>
          </wp14:sizeRelH>
          <wp14:sizeRelV relativeFrom="page">
            <wp14:pctHeight>0</wp14:pctHeight>
          </wp14:sizeRelV>
        </wp:anchor>
      </w:drawing>
    </w:r>
    <w:sdt>
      <w:sdtPr>
        <w:id w:val="-1741171722"/>
        <w:docPartObj>
          <w:docPartGallery w:val="Page Numbers (Bottom of Page)"/>
          <w:docPartUnique/>
        </w:docPartObj>
      </w:sdtPr>
      <w:sdtEndPr>
        <w:rPr>
          <w:noProof/>
        </w:rPr>
      </w:sdtEndPr>
      <w:sdtContent>
        <w:r w:rsidR="00722262">
          <w:fldChar w:fldCharType="begin"/>
        </w:r>
        <w:r w:rsidR="00722262">
          <w:instrText xml:space="preserve"> PAGE   \* MERGEFORMAT </w:instrText>
        </w:r>
        <w:r w:rsidR="00722262">
          <w:fldChar w:fldCharType="separate"/>
        </w:r>
        <w:r w:rsidR="00722262">
          <w:rPr>
            <w:noProof/>
          </w:rPr>
          <w:t>2</w:t>
        </w:r>
        <w:r w:rsidR="00722262">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BD1C2" w14:textId="77777777" w:rsidR="00810C35" w:rsidRPr="00766252" w:rsidRDefault="00A316B0" w:rsidP="00D63925">
    <w:pPr>
      <w:pStyle w:val="Footer"/>
      <w:ind w:left="1701" w:right="15"/>
      <w:jc w:val="right"/>
    </w:pPr>
    <w:r>
      <w:rPr>
        <w:noProof/>
      </w:rPr>
      <w:drawing>
        <wp:anchor distT="0" distB="0" distL="114300" distR="114300" simplePos="0" relativeHeight="251662336" behindDoc="0" locked="0" layoutInCell="1" allowOverlap="1" wp14:anchorId="2A73BC18" wp14:editId="3503B305">
          <wp:simplePos x="0" y="0"/>
          <wp:positionH relativeFrom="column">
            <wp:posOffset>-409503</wp:posOffset>
          </wp:positionH>
          <wp:positionV relativeFrom="paragraph">
            <wp:posOffset>-28575</wp:posOffset>
          </wp:positionV>
          <wp:extent cx="817200" cy="489600"/>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n-alliance-logo.png"/>
                  <pic:cNvPicPr/>
                </pic:nvPicPr>
                <pic:blipFill>
                  <a:blip r:embed="rId1"/>
                  <a:stretch>
                    <a:fillRect/>
                  </a:stretch>
                </pic:blipFill>
                <pic:spPr>
                  <a:xfrm>
                    <a:off x="0" y="0"/>
                    <a:ext cx="817200" cy="489600"/>
                  </a:xfrm>
                  <a:prstGeom prst="rect">
                    <a:avLst/>
                  </a:prstGeom>
                </pic:spPr>
              </pic:pic>
            </a:graphicData>
          </a:graphic>
          <wp14:sizeRelH relativeFrom="page">
            <wp14:pctWidth>0</wp14:pctWidth>
          </wp14:sizeRelH>
          <wp14:sizeRelV relativeFrom="page">
            <wp14:pctHeight>0</wp14:pctHeight>
          </wp14:sizeRelV>
        </wp:anchor>
      </w:drawing>
    </w:r>
    <w:r w:rsidR="00A01569" w:rsidRPr="00A01569">
      <w:t xml:space="preserve"> LifeWorks vs. Traditional EAP Providers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95238" w14:textId="77777777" w:rsidR="00052E23" w:rsidRDefault="00052E23">
      <w:pPr>
        <w:spacing w:after="0"/>
      </w:pPr>
      <w:r>
        <w:separator/>
      </w:r>
    </w:p>
    <w:p w14:paraId="06241154" w14:textId="77777777" w:rsidR="00052E23" w:rsidRDefault="00052E23"/>
  </w:footnote>
  <w:footnote w:type="continuationSeparator" w:id="0">
    <w:p w14:paraId="55C92370" w14:textId="77777777" w:rsidR="00052E23" w:rsidRDefault="00052E23">
      <w:pPr>
        <w:spacing w:after="0"/>
      </w:pPr>
      <w:r>
        <w:continuationSeparator/>
      </w:r>
    </w:p>
    <w:p w14:paraId="20615542" w14:textId="77777777" w:rsidR="00052E23" w:rsidRDefault="00052E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51121" w14:textId="77777777" w:rsidR="00A01569" w:rsidRDefault="00A01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99F0E" w14:textId="77777777" w:rsidR="00A01569" w:rsidRDefault="00A015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3CB73" w14:textId="77777777" w:rsidR="00E7159B" w:rsidRDefault="00766252" w:rsidP="00766252">
    <w:pPr>
      <w:pStyle w:val="Header"/>
      <w:ind w:left="-284" w:firstLine="284"/>
    </w:pPr>
    <w:r>
      <w:rPr>
        <w:rFonts w:ascii="Arial" w:eastAsia="Arial" w:hAnsi="Arial" w:cs="Arial"/>
        <w:noProof/>
        <w:sz w:val="20"/>
        <w:szCs w:val="20"/>
      </w:rPr>
      <w:drawing>
        <wp:anchor distT="0" distB="0" distL="114300" distR="114300" simplePos="0" relativeHeight="251660288" behindDoc="0" locked="0" layoutInCell="1" allowOverlap="1" wp14:anchorId="19FC0B4A" wp14:editId="7549CA08">
          <wp:simplePos x="0" y="0"/>
          <wp:positionH relativeFrom="column">
            <wp:posOffset>-418640</wp:posOffset>
          </wp:positionH>
          <wp:positionV relativeFrom="paragraph">
            <wp:posOffset>-194742</wp:posOffset>
          </wp:positionV>
          <wp:extent cx="1339702" cy="44656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isor-logo.png"/>
                  <pic:cNvPicPr/>
                </pic:nvPicPr>
                <pic:blipFill>
                  <a:blip r:embed="rId1">
                    <a:extLst>
                      <a:ext uri="{28A0092B-C50C-407E-A947-70E740481C1C}">
                        <a14:useLocalDpi xmlns:a14="http://schemas.microsoft.com/office/drawing/2010/main" val="0"/>
                      </a:ext>
                    </a:extLst>
                  </a:blip>
                  <a:stretch>
                    <a:fillRect/>
                  </a:stretch>
                </pic:blipFill>
                <pic:spPr>
                  <a:xfrm>
                    <a:off x="0" y="0"/>
                    <a:ext cx="1339702" cy="446567"/>
                  </a:xfrm>
                  <a:prstGeom prst="rect">
                    <a:avLst/>
                  </a:prstGeom>
                </pic:spPr>
              </pic:pic>
            </a:graphicData>
          </a:graphic>
          <wp14:sizeRelH relativeFrom="page">
            <wp14:pctWidth>0</wp14:pctWidth>
          </wp14:sizeRelH>
          <wp14:sizeRelV relativeFrom="page">
            <wp14:pctHeight>0</wp14:pctHeight>
          </wp14:sizeRelV>
        </wp:anchor>
      </w:drawing>
    </w:r>
    <w:r w:rsidR="00E7159B">
      <w:rPr>
        <w:noProof/>
      </w:rPr>
      <w:drawing>
        <wp:anchor distT="0" distB="0" distL="114300" distR="114300" simplePos="0" relativeHeight="251658240" behindDoc="1" locked="0" layoutInCell="1" allowOverlap="1" wp14:anchorId="2AD87EEE" wp14:editId="4E8A4B33">
          <wp:simplePos x="0" y="0"/>
          <wp:positionH relativeFrom="column">
            <wp:posOffset>5513705</wp:posOffset>
          </wp:positionH>
          <wp:positionV relativeFrom="paragraph">
            <wp:posOffset>-224645</wp:posOffset>
          </wp:positionV>
          <wp:extent cx="1314213" cy="52086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_docs-logo.png"/>
                  <pic:cNvPicPr/>
                </pic:nvPicPr>
                <pic:blipFill>
                  <a:blip r:embed="rId2"/>
                  <a:stretch>
                    <a:fillRect/>
                  </a:stretch>
                </pic:blipFill>
                <pic:spPr>
                  <a:xfrm>
                    <a:off x="0" y="0"/>
                    <a:ext cx="1314213" cy="5208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934"/>
    <w:rsid w:val="000240E8"/>
    <w:rsid w:val="00043FC0"/>
    <w:rsid w:val="00052E23"/>
    <w:rsid w:val="000E3CD0"/>
    <w:rsid w:val="001C4BEA"/>
    <w:rsid w:val="00290E6A"/>
    <w:rsid w:val="0029683F"/>
    <w:rsid w:val="003D49E9"/>
    <w:rsid w:val="003E75B8"/>
    <w:rsid w:val="00426DE6"/>
    <w:rsid w:val="0054648C"/>
    <w:rsid w:val="006A3ABF"/>
    <w:rsid w:val="006E21B0"/>
    <w:rsid w:val="00722262"/>
    <w:rsid w:val="00766252"/>
    <w:rsid w:val="00810C35"/>
    <w:rsid w:val="009E147B"/>
    <w:rsid w:val="00A01569"/>
    <w:rsid w:val="00A316B0"/>
    <w:rsid w:val="00AE0AA5"/>
    <w:rsid w:val="00B9013C"/>
    <w:rsid w:val="00BB7FB8"/>
    <w:rsid w:val="00BC2934"/>
    <w:rsid w:val="00C37C30"/>
    <w:rsid w:val="00D63925"/>
    <w:rsid w:val="00E7159B"/>
    <w:rsid w:val="00F408FF"/>
    <w:rsid w:val="00FA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CA0AFD"/>
  <w15:chartTrackingRefBased/>
  <w15:docId w15:val="{CC89BF76-BDBC-C34B-887F-1C78FB7A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252"/>
    <w:pPr>
      <w:spacing w:before="0" w:after="240" w:line="240" w:lineRule="auto"/>
    </w:pPr>
    <w:rPr>
      <w:color w:val="404040" w:themeColor="text1" w:themeTint="BF"/>
      <w:sz w:val="22"/>
    </w:rPr>
  </w:style>
  <w:style w:type="paragraph" w:styleId="Heading1">
    <w:name w:val="heading 1"/>
    <w:basedOn w:val="Normal"/>
    <w:next w:val="Normal"/>
    <w:link w:val="Heading1Char"/>
    <w:uiPriority w:val="9"/>
    <w:qFormat/>
    <w:rsid w:val="00766252"/>
    <w:pPr>
      <w:keepNext/>
      <w:keepLines/>
      <w:spacing w:before="120"/>
      <w:outlineLvl w:val="0"/>
    </w:pPr>
    <w:rPr>
      <w:rFonts w:ascii="Gill Sans MT" w:eastAsiaTheme="majorEastAsia" w:hAnsi="Gill Sans MT" w:cstheme="majorBidi"/>
      <w:caps/>
      <w:color w:val="18719E"/>
      <w:spacing w:val="14"/>
      <w:sz w:val="52"/>
      <w:szCs w:val="32"/>
    </w:rPr>
  </w:style>
  <w:style w:type="paragraph" w:styleId="Heading2">
    <w:name w:val="heading 2"/>
    <w:basedOn w:val="Normal"/>
    <w:next w:val="Normal"/>
    <w:link w:val="Heading2Char"/>
    <w:uiPriority w:val="9"/>
    <w:unhideWhenUsed/>
    <w:qFormat/>
    <w:rsid w:val="003D49E9"/>
    <w:pPr>
      <w:keepNext/>
      <w:keepLines/>
      <w:outlineLvl w:val="1"/>
    </w:pPr>
    <w:rPr>
      <w:rFonts w:ascii="Gill Sans MT" w:eastAsiaTheme="majorEastAsia" w:hAnsi="Gill Sans MT" w:cstheme="majorBidi"/>
      <w:caps/>
      <w:color w:val="18719E"/>
      <w:spacing w:val="14"/>
      <w:sz w:val="40"/>
      <w:szCs w:val="26"/>
    </w:rPr>
  </w:style>
  <w:style w:type="paragraph" w:styleId="Heading3">
    <w:name w:val="heading 3"/>
    <w:basedOn w:val="Normal"/>
    <w:next w:val="Normal"/>
    <w:link w:val="Heading3Char"/>
    <w:uiPriority w:val="9"/>
    <w:unhideWhenUsed/>
    <w:qFormat/>
    <w:rsid w:val="00A316B0"/>
    <w:pPr>
      <w:keepNext/>
      <w:keepLines/>
      <w:contextualSpacing/>
      <w:outlineLvl w:val="2"/>
    </w:pPr>
    <w:rPr>
      <w:rFonts w:ascii="Gill Sans MT" w:eastAsiaTheme="majorEastAsia" w:hAnsi="Gill Sans MT" w:cstheme="majorBidi"/>
      <w:color w:val="18719E"/>
      <w:sz w:val="3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3494BA" w:themeColor="accent1"/>
    </w:rPr>
  </w:style>
  <w:style w:type="paragraph" w:styleId="Heading7">
    <w:name w:val="heading 7"/>
    <w:basedOn w:val="Normal"/>
    <w:next w:val="Normal"/>
    <w:link w:val="Heading7Char"/>
    <w:uiPriority w:val="9"/>
    <w:semiHidden/>
    <w:unhideWhenUsed/>
    <w:qFormat/>
    <w:pPr>
      <w:keepNext/>
      <w:keepLines/>
      <w:spacing w:after="180"/>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paragraph" w:styleId="Title">
    <w:name w:val="Title"/>
    <w:basedOn w:val="Normal"/>
    <w:next w:val="Normal"/>
    <w:link w:val="TitleChar"/>
    <w:uiPriority w:val="10"/>
    <w:semiHidden/>
    <w:unhideWhenUsed/>
    <w:qFormat/>
    <w:pPr>
      <w:spacing w:after="0"/>
      <w:contextualSpacing/>
    </w:pPr>
    <w:rPr>
      <w:rFonts w:asciiTheme="majorHAnsi" w:eastAsiaTheme="majorEastAsia" w:hAnsiTheme="majorHAnsi" w:cstheme="majorBidi"/>
      <w:caps/>
      <w:color w:val="58B6C0"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58B6C0"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after="720"/>
      <w:contextualSpacing/>
    </w:pPr>
    <w:rPr>
      <w:rFonts w:eastAsiaTheme="minorEastAsia"/>
      <w:caps/>
      <w:sz w:val="40"/>
      <w:szCs w:val="22"/>
    </w:rPr>
  </w:style>
  <w:style w:type="character" w:customStyle="1" w:styleId="Heading1Char">
    <w:name w:val="Heading 1 Char"/>
    <w:basedOn w:val="DefaultParagraphFont"/>
    <w:link w:val="Heading1"/>
    <w:uiPriority w:val="9"/>
    <w:rsid w:val="00766252"/>
    <w:rPr>
      <w:rFonts w:ascii="Gill Sans MT" w:eastAsiaTheme="majorEastAsia" w:hAnsi="Gill Sans MT" w:cstheme="majorBidi"/>
      <w:caps/>
      <w:color w:val="18719E"/>
      <w:spacing w:val="14"/>
      <w:sz w:val="52"/>
      <w:szCs w:val="32"/>
    </w:rPr>
  </w:style>
  <w:style w:type="character" w:customStyle="1" w:styleId="Heading2Char">
    <w:name w:val="Heading 2 Char"/>
    <w:basedOn w:val="DefaultParagraphFont"/>
    <w:link w:val="Heading2"/>
    <w:uiPriority w:val="9"/>
    <w:rsid w:val="003D49E9"/>
    <w:rPr>
      <w:rFonts w:ascii="Gill Sans MT" w:eastAsiaTheme="majorEastAsia" w:hAnsi="Gill Sans MT" w:cstheme="majorBidi"/>
      <w:caps/>
      <w:color w:val="18719E"/>
      <w:spacing w:val="14"/>
      <w:sz w:val="40"/>
      <w:szCs w:val="26"/>
    </w:rPr>
  </w:style>
  <w:style w:type="paragraph" w:styleId="ListBullet">
    <w:name w:val="List Bullet"/>
    <w:basedOn w:val="Normal"/>
    <w:uiPriority w:val="31"/>
    <w:qFormat/>
    <w:rsid w:val="00766252"/>
    <w:pPr>
      <w:numPr>
        <w:numId w:val="8"/>
      </w:numPr>
      <w:ind w:left="907" w:hanging="340"/>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58B6C0"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3494BA" w:themeColor="accent1"/>
        <w:insideH w:val="single" w:sz="6" w:space="0" w:color="3494BA" w:themeColor="accent1"/>
      </w:tblBorders>
      <w:tblCellMar>
        <w:left w:w="230" w:type="dxa"/>
        <w:right w:w="0" w:type="dxa"/>
      </w:tblCellMar>
    </w:tblPr>
    <w:tblStylePr w:type="firstRow">
      <w:pPr>
        <w:wordWrap/>
        <w:spacing w:beforeLines="0" w:before="200" w:beforeAutospacing="0" w:afterLines="0" w:after="160" w:afterAutospacing="0"/>
      </w:pPr>
      <w:rPr>
        <w:b/>
        <w:i w:val="0"/>
        <w:color w:val="CEDBE6" w:themeColor="background2"/>
        <w:sz w:val="28"/>
      </w:rPr>
      <w:tblPr/>
      <w:trPr>
        <w:tblHeader/>
      </w:trPr>
      <w:tcPr>
        <w:tcBorders>
          <w:top w:val="nil"/>
          <w:left w:val="nil"/>
          <w:bottom w:val="nil"/>
          <w:right w:val="nil"/>
          <w:insideH w:val="nil"/>
          <w:insideV w:val="nil"/>
          <w:tl2br w:val="nil"/>
          <w:tr2bl w:val="nil"/>
        </w:tcBorders>
        <w:shd w:val="clear" w:color="auto" w:fill="3494BA"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3494BA"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3494BA" w:themeColor="accent1"/>
    </w:rPr>
  </w:style>
  <w:style w:type="character" w:styleId="Emphasis">
    <w:name w:val="Emphasis"/>
    <w:basedOn w:val="DefaultParagraphFont"/>
    <w:uiPriority w:val="20"/>
    <w:semiHidden/>
    <w:unhideWhenUsed/>
    <w:qFormat/>
    <w:rPr>
      <w:i/>
      <w:iCs/>
      <w:color w:val="58B6C0" w:themeColor="accent2"/>
    </w:rPr>
  </w:style>
  <w:style w:type="character" w:styleId="IntenseEmphasis">
    <w:name w:val="Intense Emphasis"/>
    <w:basedOn w:val="DefaultParagraphFont"/>
    <w:uiPriority w:val="21"/>
    <w:semiHidden/>
    <w:unhideWhenUsed/>
    <w:qFormat/>
    <w:rPr>
      <w:b/>
      <w:i/>
      <w:iCs/>
      <w:color w:val="58B6C0" w:themeColor="accent2"/>
    </w:rPr>
  </w:style>
  <w:style w:type="character" w:styleId="Strong">
    <w:name w:val="Strong"/>
    <w:basedOn w:val="DefaultParagraphFont"/>
    <w:uiPriority w:val="22"/>
    <w:semiHidden/>
    <w:unhideWhenUsed/>
    <w:qFormat/>
    <w:rPr>
      <w:b/>
      <w:bCs/>
      <w:color w:val="3494BA" w:themeColor="accent1"/>
    </w:rPr>
  </w:style>
  <w:style w:type="character" w:styleId="SubtleReference">
    <w:name w:val="Subtle Reference"/>
    <w:basedOn w:val="DefaultParagraphFont"/>
    <w:uiPriority w:val="31"/>
    <w:semiHidden/>
    <w:unhideWhenUsed/>
    <w:qFormat/>
    <w:rPr>
      <w:i/>
      <w:caps/>
      <w:smallCaps w:val="0"/>
      <w:color w:val="3494BA" w:themeColor="accent1"/>
    </w:rPr>
  </w:style>
  <w:style w:type="character" w:styleId="IntenseReference">
    <w:name w:val="Intense Reference"/>
    <w:basedOn w:val="DefaultParagraphFont"/>
    <w:uiPriority w:val="32"/>
    <w:semiHidden/>
    <w:unhideWhenUsed/>
    <w:qFormat/>
    <w:rPr>
      <w:b/>
      <w:bCs/>
      <w:i/>
      <w:caps/>
      <w:smallCaps w:val="0"/>
      <w:color w:val="3494BA" w:themeColor="accent1"/>
      <w:spacing w:val="0"/>
    </w:rPr>
  </w:style>
  <w:style w:type="character" w:styleId="BookTitle">
    <w:name w:val="Book Title"/>
    <w:basedOn w:val="DefaultParagraphFont"/>
    <w:uiPriority w:val="33"/>
    <w:semiHidden/>
    <w:unhideWhenUsed/>
    <w:qFormat/>
    <w:rPr>
      <w:b w:val="0"/>
      <w:bCs/>
      <w:i w:val="0"/>
      <w:iCs/>
      <w:color w:val="3494BA" w:themeColor="accent1"/>
      <w:spacing w:val="0"/>
      <w:u w:val="single"/>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rsid w:val="00A01569"/>
    <w:pPr>
      <w:pBdr>
        <w:top w:val="single" w:sz="4" w:space="8" w:color="3494BA" w:themeColor="accent1"/>
        <w:left w:val="single" w:sz="4" w:space="31" w:color="3494BA" w:themeColor="accent1"/>
        <w:bottom w:val="single" w:sz="4" w:space="8" w:color="3494BA" w:themeColor="accent1"/>
        <w:right w:val="single" w:sz="4" w:space="31" w:color="3494BA" w:themeColor="accent1"/>
      </w:pBdr>
      <w:shd w:val="clear" w:color="auto" w:fill="3494BA" w:themeFill="accent1"/>
      <w:spacing w:after="0"/>
    </w:pPr>
    <w:rPr>
      <w:rFonts w:ascii="Gill Sans MT" w:hAnsi="Gill Sans MT" w:cs="Times New Roman (Body CS)"/>
      <w:caps/>
      <w:color w:val="FFFFFF" w:themeColor="background1"/>
    </w:rPr>
  </w:style>
  <w:style w:type="character" w:customStyle="1" w:styleId="FooterChar">
    <w:name w:val="Footer Char"/>
    <w:basedOn w:val="DefaultParagraphFont"/>
    <w:link w:val="Footer"/>
    <w:uiPriority w:val="99"/>
    <w:rsid w:val="00A01569"/>
    <w:rPr>
      <w:rFonts w:ascii="Gill Sans MT" w:hAnsi="Gill Sans MT" w:cs="Times New Roman (Body CS)"/>
      <w:caps/>
      <w:color w:val="FFFFFF" w:themeColor="background1"/>
      <w:sz w:val="22"/>
      <w:shd w:val="clear" w:color="auto" w:fill="3494BA" w:themeFill="accent1"/>
    </w:rPr>
  </w:style>
  <w:style w:type="paragraph" w:styleId="Quote">
    <w:name w:val="Quote"/>
    <w:basedOn w:val="Normal"/>
    <w:next w:val="Normal"/>
    <w:link w:val="QuoteChar"/>
    <w:uiPriority w:val="29"/>
    <w:unhideWhenUsed/>
    <w:qFormat/>
    <w:rsid w:val="00A316B0"/>
    <w:pPr>
      <w:spacing w:line="264" w:lineRule="auto"/>
      <w:contextualSpacing/>
    </w:pPr>
    <w:rPr>
      <w:rFonts w:ascii="Gill Sans MT" w:hAnsi="Gill Sans MT"/>
      <w:i/>
      <w:iCs/>
      <w:color w:val="007AAA"/>
      <w:sz w:val="32"/>
    </w:rPr>
  </w:style>
  <w:style w:type="character" w:customStyle="1" w:styleId="QuoteChar">
    <w:name w:val="Quote Char"/>
    <w:basedOn w:val="DefaultParagraphFont"/>
    <w:link w:val="Quote"/>
    <w:uiPriority w:val="29"/>
    <w:rsid w:val="00A316B0"/>
    <w:rPr>
      <w:rFonts w:ascii="Gill Sans MT" w:hAnsi="Gill Sans MT"/>
      <w:i/>
      <w:iCs/>
      <w:color w:val="007AAA"/>
      <w:sz w:val="32"/>
    </w:rPr>
  </w:style>
  <w:style w:type="character" w:customStyle="1" w:styleId="IntenseQuoteChar">
    <w:name w:val="Intense Quote Char"/>
    <w:basedOn w:val="DefaultParagraphFont"/>
    <w:link w:val="IntenseQuote"/>
    <w:uiPriority w:val="30"/>
    <w:semiHidden/>
    <w:rPr>
      <w:rFonts w:asciiTheme="majorHAnsi" w:hAnsiTheme="majorHAnsi"/>
      <w:i/>
      <w:iCs/>
      <w:color w:val="58B6C0" w:themeColor="accent2"/>
      <w:sz w:val="32"/>
    </w:rPr>
  </w:style>
  <w:style w:type="character" w:customStyle="1" w:styleId="Heading3Char">
    <w:name w:val="Heading 3 Char"/>
    <w:basedOn w:val="DefaultParagraphFont"/>
    <w:link w:val="Heading3"/>
    <w:uiPriority w:val="9"/>
    <w:rsid w:val="00A316B0"/>
    <w:rPr>
      <w:rFonts w:ascii="Gill Sans MT" w:eastAsiaTheme="majorEastAsia" w:hAnsi="Gill Sans MT" w:cstheme="majorBidi"/>
      <w:color w:val="18719E"/>
      <w:sz w:val="34"/>
    </w:rPr>
  </w:style>
  <w:style w:type="paragraph" w:styleId="ListNumber">
    <w:name w:val="List Number"/>
    <w:basedOn w:val="Normal"/>
    <w:uiPriority w:val="32"/>
    <w:qFormat/>
    <w:rsid w:val="000240E8"/>
    <w:pPr>
      <w:numPr>
        <w:numId w:val="7"/>
      </w:numPr>
      <w:ind w:left="935" w:hanging="357"/>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494BA" w:themeColor="accent1"/>
    </w:rPr>
  </w:style>
  <w:style w:type="paragraph" w:styleId="ListParagraph">
    <w:name w:val="List Paragraph"/>
    <w:basedOn w:val="Normal"/>
    <w:uiPriority w:val="34"/>
    <w:unhideWhenUsed/>
    <w:qFormat/>
    <w:rsid w:val="00766252"/>
    <w:pPr>
      <w:ind w:left="720"/>
      <w:contextualSpacing/>
    </w:pPr>
  </w:style>
  <w:style w:type="paragraph" w:customStyle="1" w:styleId="Normal2">
    <w:name w:val="Normal 2"/>
    <w:basedOn w:val="Normal"/>
    <w:qFormat/>
    <w:rsid w:val="00BC2934"/>
    <w:p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ncefranco/Library/Group%20Containers/UBF8T346G9.Office/User%20Content.localized/Templates.localized/BA-Template-FINAL.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BA-Template-FINAL.dotx</Template>
  <TotalTime>1</TotalTime>
  <Pages>1</Pages>
  <Words>183</Words>
  <Characters>939</Characters>
  <Application>Microsoft Office Word</Application>
  <DocSecurity>0</DocSecurity>
  <Lines>18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Franco</dc:creator>
  <cp:keywords/>
  <dc:description/>
  <cp:lastModifiedBy>Vince Franco</cp:lastModifiedBy>
  <cp:revision>4</cp:revision>
  <dcterms:created xsi:type="dcterms:W3CDTF">2018-07-25T18:02:00Z</dcterms:created>
  <dcterms:modified xsi:type="dcterms:W3CDTF">2018-07-25T18:14:00Z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