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C91E3" w14:textId="77777777" w:rsidR="00CA3350" w:rsidRDefault="00AB15A4" w:rsidP="00CA3350">
      <w:pPr>
        <w:pStyle w:val="Heading1"/>
        <w:jc w:val="center"/>
        <w:rPr>
          <w:sz w:val="24"/>
          <w:szCs w:val="24"/>
        </w:rPr>
      </w:pPr>
      <w:r w:rsidRPr="00CA3350">
        <w:rPr>
          <w:sz w:val="24"/>
          <w:szCs w:val="24"/>
        </w:rPr>
        <w:t>The Value of our Partnership with The Benefits Alliance Group</w:t>
      </w:r>
    </w:p>
    <w:p w14:paraId="25C425F7" w14:textId="5C3C1C0A" w:rsidR="00CA3350" w:rsidRDefault="00022F3A" w:rsidP="00CA3350">
      <w:pPr>
        <w:jc w:val="both"/>
        <w:rPr>
          <w:sz w:val="18"/>
          <w:szCs w:val="18"/>
        </w:rPr>
      </w:pPr>
      <w:r w:rsidRPr="00CA3350">
        <w:rPr>
          <w:sz w:val="18"/>
          <w:szCs w:val="18"/>
          <w:highlight w:val="yellow"/>
        </w:rPr>
        <w:t>MEMBER FIRM NAME</w:t>
      </w:r>
      <w:r w:rsidRPr="00CA3350">
        <w:rPr>
          <w:sz w:val="18"/>
          <w:szCs w:val="18"/>
        </w:rPr>
        <w:t xml:space="preserve"> has aligned with The Benefits Alliance Group to leverage the collective strength </w:t>
      </w:r>
      <w:r w:rsidR="00361A7D" w:rsidRPr="00CA3350">
        <w:rPr>
          <w:sz w:val="18"/>
          <w:szCs w:val="18"/>
        </w:rPr>
        <w:t xml:space="preserve">and resources of Canada’s leading national alliance of independent employee benefits advisors </w:t>
      </w:r>
      <w:r w:rsidR="00945C1F" w:rsidRPr="00CA3350">
        <w:rPr>
          <w:sz w:val="18"/>
          <w:szCs w:val="18"/>
        </w:rPr>
        <w:t>in order to</w:t>
      </w:r>
      <w:r w:rsidR="00361A7D" w:rsidRPr="00CA3350">
        <w:rPr>
          <w:sz w:val="18"/>
          <w:szCs w:val="18"/>
        </w:rPr>
        <w:t xml:space="preserve"> deliver cost-effective plans and unique proprietary products and services to group clients and their employees. We are supported by the combined experience and market intelligence that only a nation-wide network of member firms can offer. Below are some of our proprietary offerings that </w:t>
      </w:r>
      <w:r w:rsidR="005C6EED" w:rsidRPr="00CA3350">
        <w:rPr>
          <w:sz w:val="18"/>
          <w:szCs w:val="18"/>
        </w:rPr>
        <w:t xml:space="preserve">our </w:t>
      </w:r>
      <w:r w:rsidR="00361A7D" w:rsidRPr="00CA3350">
        <w:rPr>
          <w:sz w:val="18"/>
          <w:szCs w:val="18"/>
        </w:rPr>
        <w:t>clients can take advantage of.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9"/>
        <w:gridCol w:w="2292"/>
        <w:gridCol w:w="2376"/>
        <w:gridCol w:w="2963"/>
      </w:tblGrid>
      <w:tr w:rsidR="00E22203" w14:paraId="34172B84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88370" w14:textId="5CA6B6F4" w:rsidR="00CA3350" w:rsidRPr="00CA3350" w:rsidRDefault="00CA3350" w:rsidP="00F64959">
            <w:pPr>
              <w:spacing w:before="100" w:after="100" w:line="180" w:lineRule="auto"/>
              <w:jc w:val="center"/>
              <w:rPr>
                <w:sz w:val="10"/>
                <w:szCs w:val="10"/>
              </w:rPr>
            </w:pPr>
            <w:r w:rsidRPr="00CA3350">
              <w:rPr>
                <w:rFonts w:ascii="Calibri" w:hAnsi="Calibri" w:cs="Tahoma"/>
                <w:noProof/>
                <w:color w:val="000000"/>
                <w:sz w:val="10"/>
                <w:szCs w:val="10"/>
                <w:lang w:eastAsia="en-CA"/>
              </w:rPr>
              <w:drawing>
                <wp:inline distT="0" distB="0" distL="0" distR="0" wp14:anchorId="02C598D1" wp14:editId="441D3381">
                  <wp:extent cx="583565" cy="280527"/>
                  <wp:effectExtent l="0" t="0" r="635" b="0"/>
                  <wp:docPr id="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1" cy="32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65B730C2" w14:textId="499EBF84" w:rsidR="00CA3350" w:rsidRPr="00CA3350" w:rsidRDefault="00CA335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CA3350">
              <w:rPr>
                <w:b/>
                <w:sz w:val="16"/>
                <w:szCs w:val="16"/>
              </w:rPr>
              <w:t>Alliance Pharmacy Group</w:t>
            </w:r>
            <w:r w:rsidRPr="00CA3350">
              <w:rPr>
                <w:sz w:val="16"/>
                <w:szCs w:val="16"/>
              </w:rPr>
              <w:t xml:space="preserve"> - Central Dispensing Pharmacy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3FD670D9" w14:textId="17D6067A" w:rsidR="00CA3350" w:rsidRDefault="00686426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08C33809" wp14:editId="24F6D30E">
                  <wp:extent cx="685800" cy="214916"/>
                  <wp:effectExtent l="0" t="0" r="0" b="1270"/>
                  <wp:docPr id="4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269" cy="22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14:paraId="20B3FDAA" w14:textId="103EFCEC" w:rsidR="00CA3350" w:rsidRPr="00686426" w:rsidRDefault="00686426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686426">
              <w:rPr>
                <w:b/>
                <w:sz w:val="16"/>
                <w:szCs w:val="16"/>
              </w:rPr>
              <w:t>Empire Life</w:t>
            </w:r>
            <w:r w:rsidRPr="00686426">
              <w:rPr>
                <w:sz w:val="16"/>
                <w:szCs w:val="16"/>
              </w:rPr>
              <w:t xml:space="preserve"> - Insurance and financial services company</w:t>
            </w:r>
          </w:p>
        </w:tc>
      </w:tr>
      <w:tr w:rsidR="00E22203" w14:paraId="23903DE0" w14:textId="77777777" w:rsidTr="004466D5">
        <w:trPr>
          <w:trHeight w:val="636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D28BD" w14:textId="41246538" w:rsidR="00CA3350" w:rsidRDefault="00CA335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noProof/>
                <w:lang w:eastAsia="en-CA"/>
              </w:rPr>
              <w:drawing>
                <wp:inline distT="0" distB="0" distL="0" distR="0" wp14:anchorId="2C4BEB5D" wp14:editId="7D3FA55A">
                  <wp:extent cx="647065" cy="207985"/>
                  <wp:effectExtent l="0" t="0" r="63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vincefranco/Documents/1-Green Benefits Group/Other Comp Logos/Allstate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75" cy="22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6040C6EE" w14:textId="54AC4A7A" w:rsidR="00CA3350" w:rsidRPr="00CA3350" w:rsidRDefault="00CA335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CA3350">
              <w:rPr>
                <w:b/>
                <w:sz w:val="16"/>
                <w:szCs w:val="16"/>
              </w:rPr>
              <w:t xml:space="preserve">Allstate Benefits </w:t>
            </w:r>
            <w:r w:rsidRPr="00CA3350">
              <w:rPr>
                <w:sz w:val="16"/>
                <w:szCs w:val="16"/>
              </w:rPr>
              <w:t>– Critical Illness Insurance</w:t>
            </w:r>
            <w:r w:rsidRPr="00CA3350">
              <w:rPr>
                <w:sz w:val="16"/>
                <w:szCs w:val="16"/>
              </w:rPr>
              <w:tab/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301C846F" w14:textId="1B29F510" w:rsidR="00CA3350" w:rsidRDefault="00686426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33AB30FE" wp14:editId="37E3223B">
                  <wp:extent cx="660400" cy="251832"/>
                  <wp:effectExtent l="0" t="0" r="0" b="2540"/>
                  <wp:docPr id="49" name="Picture 49" descr="A picture containing vector graphics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qcare_blu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81" cy="26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14:paraId="51116659" w14:textId="58D6E079" w:rsidR="00CA3350" w:rsidRPr="00686426" w:rsidRDefault="00686426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686426">
              <w:rPr>
                <w:b/>
                <w:sz w:val="16"/>
                <w:szCs w:val="16"/>
              </w:rPr>
              <w:t>EQ Care</w:t>
            </w:r>
            <w:r w:rsidRPr="00686426">
              <w:rPr>
                <w:bCs/>
                <w:sz w:val="16"/>
                <w:szCs w:val="16"/>
              </w:rPr>
              <w:t xml:space="preserve"> - Online access to family doctors, nurses, and specialists via computer, tablet, or smartphone</w:t>
            </w:r>
          </w:p>
        </w:tc>
      </w:tr>
      <w:tr w:rsidR="00E22203" w14:paraId="72233200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2702C" w14:textId="1DE40717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/>
                <w:noProof/>
                <w:lang w:eastAsia="en-CA"/>
              </w:rPr>
              <w:drawing>
                <wp:inline distT="0" distB="0" distL="0" distR="0" wp14:anchorId="4FF0B88C" wp14:editId="5FEEE237">
                  <wp:extent cx="920115" cy="160403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urora Corporate Logo Linear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581" cy="18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45B631DC" w14:textId="33E71CE7" w:rsidR="008C37B0" w:rsidRPr="00686426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686426">
              <w:rPr>
                <w:b/>
                <w:sz w:val="16"/>
                <w:szCs w:val="16"/>
              </w:rPr>
              <w:t xml:space="preserve">Aurora </w:t>
            </w:r>
            <w:r w:rsidRPr="00686426">
              <w:rPr>
                <w:sz w:val="16"/>
                <w:szCs w:val="16"/>
              </w:rPr>
              <w:t>- Licensed Producer of premium cannabis-based products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79A391B8" w14:textId="063FF554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5EB35BA0" wp14:editId="4868997B">
                  <wp:extent cx="1339374" cy="172720"/>
                  <wp:effectExtent l="0" t="0" r="0" b="5080"/>
                  <wp:docPr id="5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933" cy="23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A4704" w14:textId="18E59BC2" w:rsidR="008C37B0" w:rsidRPr="008C37B0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8C37B0">
              <w:rPr>
                <w:b/>
                <w:sz w:val="16"/>
                <w:szCs w:val="16"/>
              </w:rPr>
              <w:t>Equitable Life of Canada</w:t>
            </w:r>
            <w:r w:rsidRPr="008C37B0">
              <w:rPr>
                <w:sz w:val="16"/>
                <w:szCs w:val="16"/>
              </w:rPr>
              <w:t xml:space="preserve"> - Insurance and financial services company</w:t>
            </w:r>
          </w:p>
        </w:tc>
      </w:tr>
      <w:tr w:rsidR="00E22203" w14:paraId="70CB782F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22A21" w14:textId="523E7DCD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426D0354" wp14:editId="72859889">
                  <wp:extent cx="609600" cy="213155"/>
                  <wp:effectExtent l="0" t="0" r="0" b="3175"/>
                  <wp:docPr id="3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349" cy="24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  <w:vAlign w:val="center"/>
          </w:tcPr>
          <w:p w14:paraId="4456FED7" w14:textId="1700F001" w:rsidR="008C37B0" w:rsidRPr="00686426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686426">
              <w:rPr>
                <w:b/>
                <w:sz w:val="16"/>
                <w:szCs w:val="16"/>
              </w:rPr>
              <w:t>Canada Life</w:t>
            </w:r>
            <w:r w:rsidRPr="00686426">
              <w:rPr>
                <w:sz w:val="16"/>
                <w:szCs w:val="16"/>
              </w:rPr>
              <w:t xml:space="preserve"> - Insurance and financial services company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587B698D" w14:textId="688C3513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65DD075F" wp14:editId="2128395D">
                  <wp:extent cx="647700" cy="313683"/>
                  <wp:effectExtent l="0" t="0" r="0" b="4445"/>
                  <wp:docPr id="5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70" cy="32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14:paraId="118D3233" w14:textId="5D34267E" w:rsidR="008C37B0" w:rsidRPr="008C37B0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8C37B0">
              <w:rPr>
                <w:b/>
                <w:sz w:val="16"/>
                <w:szCs w:val="16"/>
              </w:rPr>
              <w:t xml:space="preserve">Franklin Templeton Institutional </w:t>
            </w:r>
            <w:r w:rsidRPr="008C37B0">
              <w:rPr>
                <w:sz w:val="16"/>
                <w:szCs w:val="16"/>
              </w:rPr>
              <w:t>- A disciplined, active approach to investing</w:t>
            </w:r>
          </w:p>
        </w:tc>
      </w:tr>
      <w:tr w:rsidR="00E22203" w14:paraId="51E21F64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CEA2FA" w14:textId="5FCCE742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52D0C13E" wp14:editId="1E8A95F7">
                  <wp:extent cx="920115" cy="198179"/>
                  <wp:effectExtent l="0" t="0" r="0" b="5080"/>
                  <wp:docPr id="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1765" cy="21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3A4F2D0F" w14:textId="6B53B7A4" w:rsidR="008C37B0" w:rsidRPr="00686426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686426">
              <w:rPr>
                <w:b/>
                <w:sz w:val="16"/>
                <w:szCs w:val="16"/>
              </w:rPr>
              <w:t>CI Institutional Asset Management</w:t>
            </w:r>
            <w:r w:rsidRPr="00686426">
              <w:rPr>
                <w:sz w:val="16"/>
                <w:szCs w:val="16"/>
              </w:rPr>
              <w:t xml:space="preserve"> - One of Canada's largest money managers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0A8062EE" w14:textId="6F491190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6133C2B6" wp14:editId="12B4F272">
                  <wp:extent cx="685800" cy="192693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Yi_Logo.jpg"/>
                          <pic:cNvPicPr/>
                        </pic:nvPicPr>
                        <pic:blipFill rotWithShape="1">
                          <a:blip r:embed="rId17"/>
                          <a:srcRect t="18969" b="24162"/>
                          <a:stretch/>
                        </pic:blipFill>
                        <pic:spPr bwMode="auto">
                          <a:xfrm>
                            <a:off x="0" y="0"/>
                            <a:ext cx="739262" cy="207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14:paraId="7A600D10" w14:textId="2B7A8ED3" w:rsidR="008C37B0" w:rsidRPr="008C37B0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8C37B0">
              <w:rPr>
                <w:b/>
                <w:sz w:val="16"/>
                <w:szCs w:val="16"/>
              </w:rPr>
              <w:t>FYidoctors</w:t>
            </w:r>
            <w:r w:rsidRPr="008C37B0">
              <w:rPr>
                <w:sz w:val="16"/>
                <w:szCs w:val="16"/>
              </w:rPr>
              <w:t xml:space="preserve"> - Advanced eye care services/products to you and your family</w:t>
            </w:r>
          </w:p>
        </w:tc>
      </w:tr>
      <w:tr w:rsidR="00E22203" w14:paraId="19C09DE5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B0D7A" w14:textId="5B0AA186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41E385BE" wp14:editId="7139887B">
                  <wp:extent cx="660400" cy="215817"/>
                  <wp:effectExtent l="0" t="0" r="0" b="635"/>
                  <wp:docPr id="4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11" cy="23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70A0EC77" w14:textId="711166AA" w:rsidR="008C37B0" w:rsidRPr="00686426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686426">
              <w:rPr>
                <w:b/>
                <w:sz w:val="16"/>
                <w:szCs w:val="16"/>
              </w:rPr>
              <w:t xml:space="preserve">Cigna Global Health Benefits </w:t>
            </w:r>
            <w:r w:rsidRPr="00686426">
              <w:rPr>
                <w:sz w:val="16"/>
                <w:szCs w:val="16"/>
              </w:rPr>
              <w:t>- A global health service company worldwide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689C87D7" w14:textId="3BAE26F4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23193D94" wp14:editId="13B18054">
                  <wp:extent cx="533400" cy="235131"/>
                  <wp:effectExtent l="0" t="0" r="0" b="6350"/>
                  <wp:docPr id="5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935" cy="25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</w:tcPr>
          <w:p w14:paraId="581431A0" w14:textId="5D5A0AA8" w:rsidR="008C37B0" w:rsidRPr="008C37B0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8C37B0">
              <w:rPr>
                <w:b/>
                <w:sz w:val="16"/>
                <w:szCs w:val="16"/>
              </w:rPr>
              <w:t>Green Shield Canada</w:t>
            </w:r>
            <w:r w:rsidRPr="008C37B0">
              <w:rPr>
                <w:bCs/>
                <w:sz w:val="16"/>
                <w:szCs w:val="16"/>
              </w:rPr>
              <w:t xml:space="preserve"> - Not-for-profit benefits carrier for groups and individuals</w:t>
            </w:r>
          </w:p>
        </w:tc>
      </w:tr>
      <w:tr w:rsidR="00E22203" w14:paraId="3167A682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61AB5" w14:textId="0F9CAC2D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08860175" wp14:editId="5C036A28">
                  <wp:extent cx="615315" cy="327777"/>
                  <wp:effectExtent l="0" t="0" r="0" b="2540"/>
                  <wp:docPr id="4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83" cy="34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06EB544B" w14:textId="731C6177" w:rsidR="008C37B0" w:rsidRPr="00686426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686426">
              <w:rPr>
                <w:b/>
                <w:sz w:val="16"/>
                <w:szCs w:val="16"/>
              </w:rPr>
              <w:t>C</w:t>
            </w:r>
            <w:r w:rsidR="00B03847">
              <w:rPr>
                <w:b/>
                <w:sz w:val="16"/>
                <w:szCs w:val="16"/>
              </w:rPr>
              <w:t>loud Advisors</w:t>
            </w:r>
            <w:r w:rsidRPr="00686426">
              <w:rPr>
                <w:b/>
                <w:sz w:val="16"/>
                <w:szCs w:val="16"/>
              </w:rPr>
              <w:t xml:space="preserve"> </w:t>
            </w:r>
            <w:r w:rsidR="00B03847">
              <w:rPr>
                <w:sz w:val="16"/>
                <w:szCs w:val="16"/>
              </w:rPr>
              <w:t>–</w:t>
            </w:r>
            <w:r w:rsidRPr="00686426">
              <w:rPr>
                <w:sz w:val="16"/>
                <w:szCs w:val="16"/>
              </w:rPr>
              <w:t xml:space="preserve"> </w:t>
            </w:r>
            <w:r w:rsidR="00B03847">
              <w:rPr>
                <w:sz w:val="16"/>
                <w:szCs w:val="16"/>
              </w:rPr>
              <w:t>Connects Advisors with Marketplace Data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0D0D801D" w14:textId="2581455F" w:rsidR="008C37B0" w:rsidRDefault="008C37B0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6B4F01F6" wp14:editId="469A44E8">
                  <wp:extent cx="647700" cy="187944"/>
                  <wp:effectExtent l="0" t="0" r="0" b="3175"/>
                  <wp:docPr id="5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87" cy="21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89B38" w14:textId="0A0CD490" w:rsidR="008C37B0" w:rsidRPr="008C37B0" w:rsidRDefault="008C37B0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8C37B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HumanaCare </w:t>
            </w:r>
            <w:r w:rsidRPr="008C37B0">
              <w:rPr>
                <w:sz w:val="16"/>
                <w:szCs w:val="16"/>
              </w:rPr>
              <w:t>- Provider of EAPs, Disability Support Services, Medical Second Opinion Services, Eldercare &amp; Chronic Disease Management</w:t>
            </w:r>
          </w:p>
        </w:tc>
      </w:tr>
      <w:tr w:rsidR="00F64959" w14:paraId="546DE346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C0449D" w14:textId="0CE23F33" w:rsidR="003F2033" w:rsidRDefault="003F203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5E9F4976" wp14:editId="1FD22E14">
                  <wp:extent cx="635000" cy="176857"/>
                  <wp:effectExtent l="0" t="0" r="0" b="127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vincefranco/Desktop/compcall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76" cy="18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1115206B" w14:textId="077A7928" w:rsidR="003F2033" w:rsidRPr="00686426" w:rsidRDefault="003F203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686426">
              <w:rPr>
                <w:b/>
                <w:sz w:val="16"/>
                <w:szCs w:val="16"/>
              </w:rPr>
              <w:t xml:space="preserve">CompCall </w:t>
            </w:r>
            <w:r w:rsidRPr="00686426">
              <w:rPr>
                <w:sz w:val="16"/>
                <w:szCs w:val="16"/>
              </w:rPr>
              <w:t>- WSIB &amp; Disability Management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72895321" w14:textId="011BDA56" w:rsidR="003F2033" w:rsidRDefault="003F203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2493B683" wp14:editId="51CD9771">
                  <wp:extent cx="647700" cy="350838"/>
                  <wp:effectExtent l="0" t="0" r="0" b="5080"/>
                  <wp:docPr id="5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46" cy="35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703EA" w14:textId="1C51BCA4" w:rsidR="003F2033" w:rsidRPr="003F2033" w:rsidRDefault="003F203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3F2033">
              <w:rPr>
                <w:b/>
                <w:sz w:val="16"/>
                <w:szCs w:val="16"/>
              </w:rPr>
              <w:t>Humaniqa</w:t>
            </w:r>
            <w:r w:rsidRPr="003F2033">
              <w:rPr>
                <w:sz w:val="16"/>
                <w:szCs w:val="16"/>
              </w:rPr>
              <w:t xml:space="preserve"> - HR Resources available from a Single Bilingual Dashboard</w:t>
            </w:r>
          </w:p>
        </w:tc>
      </w:tr>
      <w:tr w:rsidR="00F64959" w14:paraId="30A68A36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1027D" w14:textId="1188F540" w:rsidR="003F2033" w:rsidRDefault="003F203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4E35540B" wp14:editId="6EE601E2">
                  <wp:extent cx="640715" cy="318575"/>
                  <wp:effectExtent l="0" t="0" r="0" b="0"/>
                  <wp:docPr id="6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6830" cy="33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3C493879" w14:textId="0A2FDE8F" w:rsidR="003F2033" w:rsidRPr="003F2033" w:rsidRDefault="003F203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3F2033">
              <w:rPr>
                <w:b/>
                <w:sz w:val="16"/>
                <w:szCs w:val="16"/>
              </w:rPr>
              <w:t>Industrial Alliance</w:t>
            </w:r>
            <w:r w:rsidRPr="003F2033">
              <w:rPr>
                <w:sz w:val="16"/>
                <w:szCs w:val="16"/>
              </w:rPr>
              <w:t xml:space="preserve"> - Insurance and financial services company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6008433C" w14:textId="7CB03B4E" w:rsidR="003F2033" w:rsidRDefault="003F203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0FE0199F" wp14:editId="2343AD06">
                  <wp:extent cx="584200" cy="269053"/>
                  <wp:effectExtent l="0" t="0" r="0" b="0"/>
                  <wp:docPr id="6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1627" cy="29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8475D" w14:textId="1FE75A6A" w:rsidR="003F2033" w:rsidRPr="003F2033" w:rsidRDefault="003F203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3F2033">
              <w:rPr>
                <w:b/>
                <w:sz w:val="16"/>
                <w:szCs w:val="16"/>
              </w:rPr>
              <w:t>Janssen Inc.</w:t>
            </w:r>
            <w:r w:rsidRPr="003F2033">
              <w:rPr>
                <w:sz w:val="16"/>
                <w:szCs w:val="16"/>
              </w:rPr>
              <w:t xml:space="preserve"> - Pharmaceutical Companies of Johnson &amp; Johnson</w:t>
            </w:r>
          </w:p>
        </w:tc>
      </w:tr>
      <w:tr w:rsidR="00F64959" w14:paraId="52EF71B1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DE19A" w14:textId="35AE5BEF" w:rsidR="003F2033" w:rsidRDefault="003F203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7D09BCA9" wp14:editId="34EB2F3A">
                  <wp:extent cx="615315" cy="318687"/>
                  <wp:effectExtent l="0" t="0" r="0" b="0"/>
                  <wp:docPr id="6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704" cy="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0DC47E81" w14:textId="5C11D97B" w:rsidR="003F2033" w:rsidRPr="003F2033" w:rsidRDefault="003F203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3F2033">
              <w:rPr>
                <w:b/>
                <w:sz w:val="16"/>
                <w:szCs w:val="16"/>
              </w:rPr>
              <w:t>La Capitale</w:t>
            </w:r>
            <w:r w:rsidRPr="003F2033">
              <w:rPr>
                <w:sz w:val="16"/>
                <w:szCs w:val="16"/>
              </w:rPr>
              <w:t xml:space="preserve"> - Insurance and financial services company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4635DF1F" w14:textId="6075DF63" w:rsidR="003F2033" w:rsidRDefault="003F203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2507C790" wp14:editId="62ACCB1B">
                  <wp:extent cx="673100" cy="138516"/>
                  <wp:effectExtent l="0" t="0" r="0" b="1270"/>
                  <wp:docPr id="6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900" cy="15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D9450" w14:textId="3CB97406" w:rsidR="003F2033" w:rsidRPr="003F2033" w:rsidRDefault="003F203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3F2033">
              <w:rPr>
                <w:b/>
                <w:sz w:val="16"/>
                <w:szCs w:val="16"/>
              </w:rPr>
              <w:t>LifeWorks</w:t>
            </w:r>
            <w:r w:rsidRPr="003F2033">
              <w:rPr>
                <w:sz w:val="16"/>
                <w:szCs w:val="16"/>
              </w:rPr>
              <w:t xml:space="preserve"> - A Total Wellbeing Solution (most popular EAP program)</w:t>
            </w:r>
          </w:p>
        </w:tc>
      </w:tr>
      <w:tr w:rsidR="00F64959" w14:paraId="254E785D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B557F" w14:textId="04BE705E" w:rsidR="003F2033" w:rsidRDefault="003F203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18E9732F" wp14:editId="0492EC64">
                  <wp:extent cx="800100" cy="150504"/>
                  <wp:effectExtent l="0" t="0" r="0" b="1905"/>
                  <wp:docPr id="6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12" cy="18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154BA4A2" w14:textId="3ABB89EB" w:rsidR="003F2033" w:rsidRPr="003F2033" w:rsidRDefault="003F203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3F2033">
              <w:rPr>
                <w:b/>
                <w:sz w:val="16"/>
                <w:szCs w:val="16"/>
              </w:rPr>
              <w:t>Manulife</w:t>
            </w:r>
            <w:r w:rsidRPr="003F2033">
              <w:rPr>
                <w:sz w:val="16"/>
                <w:szCs w:val="16"/>
              </w:rPr>
              <w:t xml:space="preserve"> - Insurance and financial services company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11F796DF" w14:textId="024D85D9" w:rsidR="003F2033" w:rsidRDefault="003F203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731483FC" wp14:editId="12AF07BE">
                  <wp:extent cx="1371600" cy="285314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edtronic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19" cy="290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3AF71" w14:textId="1FE3AAC7" w:rsidR="003F2033" w:rsidRPr="003F2033" w:rsidRDefault="003F203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3F2033">
              <w:rPr>
                <w:b/>
                <w:sz w:val="16"/>
                <w:szCs w:val="16"/>
              </w:rPr>
              <w:t xml:space="preserve">Medisys - </w:t>
            </w:r>
            <w:r w:rsidRPr="003F2033">
              <w:rPr>
                <w:bCs/>
                <w:sz w:val="16"/>
                <w:szCs w:val="16"/>
              </w:rPr>
              <w:t>Canada's leader in Executive Heath, Preventive Health and Travel Health</w:t>
            </w:r>
          </w:p>
        </w:tc>
      </w:tr>
      <w:tr w:rsidR="00E22203" w14:paraId="57D5F6AE" w14:textId="77777777" w:rsidTr="004466D5">
        <w:trPr>
          <w:trHeight w:val="856"/>
        </w:trPr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7C9DB" w14:textId="1053D2EA" w:rsidR="003F2033" w:rsidRDefault="00E2220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7ACF1C7E" wp14:editId="1429F552">
                  <wp:extent cx="1168400" cy="200271"/>
                  <wp:effectExtent l="0" t="0" r="0" b="317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Medtronic.jpg"/>
                          <pic:cNvPicPr/>
                        </pic:nvPicPr>
                        <pic:blipFill rotWithShape="1">
                          <a:blip r:embed="rId30"/>
                          <a:srcRect t="24841" b="28170"/>
                          <a:stretch/>
                        </pic:blipFill>
                        <pic:spPr bwMode="auto">
                          <a:xfrm>
                            <a:off x="0" y="0"/>
                            <a:ext cx="1293199" cy="221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2817A7EF" w14:textId="452A8858" w:rsidR="003F2033" w:rsidRPr="00E22203" w:rsidRDefault="00E2220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E22203">
              <w:rPr>
                <w:b/>
                <w:sz w:val="16"/>
                <w:szCs w:val="16"/>
              </w:rPr>
              <w:t xml:space="preserve">Medtronic - </w:t>
            </w:r>
            <w:r w:rsidRPr="00E22203">
              <w:rPr>
                <w:sz w:val="16"/>
                <w:szCs w:val="16"/>
              </w:rPr>
              <w:t>Global leader in medical technology, services, and solutions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2E923957" w14:textId="210A2F95" w:rsidR="003F2033" w:rsidRDefault="00E2220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1ED03415" wp14:editId="49ED719F">
                  <wp:extent cx="901700" cy="259280"/>
                  <wp:effectExtent l="0" t="0" r="0" b="0"/>
                  <wp:docPr id="6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4197" b="12756"/>
                          <a:stretch/>
                        </pic:blipFill>
                        <pic:spPr bwMode="auto">
                          <a:xfrm>
                            <a:off x="0" y="0"/>
                            <a:ext cx="946273" cy="27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E9D51" w14:textId="352F96BE" w:rsidR="003F2033" w:rsidRPr="00E22203" w:rsidRDefault="00E2220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E22203">
              <w:rPr>
                <w:b/>
                <w:sz w:val="16"/>
                <w:szCs w:val="16"/>
              </w:rPr>
              <w:t>Merck Canada</w:t>
            </w:r>
            <w:r w:rsidRPr="00E22203">
              <w:rPr>
                <w:sz w:val="16"/>
                <w:szCs w:val="16"/>
              </w:rPr>
              <w:t xml:space="preserve"> - Discover, develop and provide innovative products and services that save and improve lives around the world</w:t>
            </w:r>
          </w:p>
        </w:tc>
      </w:tr>
      <w:tr w:rsidR="00F64959" w14:paraId="19503BE3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E4250" w14:textId="231EE3CB" w:rsidR="003F2033" w:rsidRDefault="00E2220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7315B0F8" wp14:editId="6FF784D3">
                  <wp:extent cx="596900" cy="175062"/>
                  <wp:effectExtent l="0" t="0" r="0" b="3175"/>
                  <wp:docPr id="6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65" cy="19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128303DB" w14:textId="7C539E98" w:rsidR="003F2033" w:rsidRPr="00E22203" w:rsidRDefault="00E22203" w:rsidP="00F64959">
            <w:pPr>
              <w:spacing w:before="80" w:after="80" w:line="180" w:lineRule="auto"/>
              <w:rPr>
                <w:b/>
                <w:sz w:val="14"/>
                <w:szCs w:val="14"/>
              </w:rPr>
            </w:pPr>
            <w:r w:rsidRPr="00E22203">
              <w:rPr>
                <w:b/>
                <w:sz w:val="14"/>
                <w:szCs w:val="14"/>
              </w:rPr>
              <w:t>myHSA</w:t>
            </w:r>
            <w:r w:rsidRPr="00E22203">
              <w:rPr>
                <w:bCs/>
                <w:sz w:val="14"/>
                <w:szCs w:val="14"/>
              </w:rPr>
              <w:t xml:space="preserve"> - </w:t>
            </w:r>
            <w:r w:rsidRPr="00A828D9">
              <w:rPr>
                <w:bCs/>
                <w:sz w:val="16"/>
                <w:szCs w:val="16"/>
              </w:rPr>
              <w:t>Designed for advisors, this platform facilitates Health Spending Accounts with sub-category item customization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4737A7B9" w14:textId="2ED2CCFB" w:rsidR="003F2033" w:rsidRDefault="00E2220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680E8CCD" wp14:editId="709F22AA">
                  <wp:extent cx="1182377" cy="213360"/>
                  <wp:effectExtent l="0" t="0" r="0" b="0"/>
                  <wp:docPr id="6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575" cy="21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A42C4" w14:textId="4F6F47C1" w:rsidR="003F2033" w:rsidRPr="00E22203" w:rsidRDefault="00E22203" w:rsidP="00F64959">
            <w:pPr>
              <w:spacing w:before="80" w:after="80" w:line="180" w:lineRule="auto"/>
              <w:rPr>
                <w:b/>
                <w:sz w:val="14"/>
                <w:szCs w:val="14"/>
              </w:rPr>
            </w:pPr>
            <w:r w:rsidRPr="005C0E34">
              <w:rPr>
                <w:b/>
                <w:sz w:val="16"/>
                <w:szCs w:val="16"/>
              </w:rPr>
              <w:t>NFP</w:t>
            </w:r>
            <w:r w:rsidRPr="00E22203">
              <w:rPr>
                <w:sz w:val="14"/>
                <w:szCs w:val="14"/>
              </w:rPr>
              <w:t xml:space="preserve"> </w:t>
            </w:r>
            <w:r w:rsidR="00C67A0D" w:rsidRPr="005C0E34">
              <w:rPr>
                <w:b/>
                <w:bCs/>
                <w:sz w:val="16"/>
                <w:szCs w:val="16"/>
              </w:rPr>
              <w:t>U.S. Benefits Advisor</w:t>
            </w:r>
            <w:r w:rsidR="00C67A0D" w:rsidRPr="00A828D9">
              <w:rPr>
                <w:sz w:val="16"/>
                <w:szCs w:val="16"/>
              </w:rPr>
              <w:t xml:space="preserve"> – Licensed in all 50 U.S. States, supporting BA members and clients who have U.S.-based employees</w:t>
            </w:r>
          </w:p>
        </w:tc>
      </w:tr>
      <w:tr w:rsidR="00F64959" w14:paraId="1C9F0926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42127" w14:textId="13D6BA70" w:rsidR="003F2033" w:rsidRDefault="00E2220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2FBB064C" wp14:editId="4951E1CD">
                  <wp:extent cx="1041400" cy="187581"/>
                  <wp:effectExtent l="0" t="0" r="0" b="3175"/>
                  <wp:docPr id="7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/>
                          <a:srcRect t="-1" r="26785" b="1361"/>
                          <a:stretch/>
                        </pic:blipFill>
                        <pic:spPr bwMode="auto">
                          <a:xfrm>
                            <a:off x="0" y="0"/>
                            <a:ext cx="1206668" cy="21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5268868B" w14:textId="1634F7E1" w:rsidR="003F2033" w:rsidRPr="00E22203" w:rsidRDefault="00E2220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E22203">
              <w:rPr>
                <w:b/>
                <w:sz w:val="16"/>
                <w:szCs w:val="16"/>
              </w:rPr>
              <w:t xml:space="preserve">National HealthClaim </w:t>
            </w:r>
            <w:r w:rsidRPr="00E22203">
              <w:rPr>
                <w:bCs/>
                <w:sz w:val="16"/>
                <w:szCs w:val="16"/>
              </w:rPr>
              <w:t xml:space="preserve">- Tech-based health &amp; wellness </w:t>
            </w:r>
            <w:r w:rsidR="00C67A0D">
              <w:rPr>
                <w:bCs/>
                <w:sz w:val="16"/>
                <w:szCs w:val="16"/>
              </w:rPr>
              <w:t>s</w:t>
            </w:r>
            <w:r w:rsidRPr="00E22203">
              <w:rPr>
                <w:bCs/>
                <w:sz w:val="16"/>
                <w:szCs w:val="16"/>
              </w:rPr>
              <w:t>pending account solutions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0EFE773D" w14:textId="002C4537" w:rsidR="003F2033" w:rsidRDefault="00E2220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3D67FC50" wp14:editId="1ED2A485">
                  <wp:extent cx="660400" cy="256444"/>
                  <wp:effectExtent l="0" t="0" r="0" b="0"/>
                  <wp:docPr id="7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743" cy="268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1127C" w14:textId="3A51D064" w:rsidR="003F2033" w:rsidRPr="00E22203" w:rsidRDefault="00E2220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E22203">
              <w:rPr>
                <w:b/>
                <w:sz w:val="16"/>
                <w:szCs w:val="16"/>
              </w:rPr>
              <w:t>Orion Travel</w:t>
            </w:r>
            <w:r w:rsidRPr="00E22203">
              <w:rPr>
                <w:sz w:val="16"/>
                <w:szCs w:val="16"/>
              </w:rPr>
              <w:t xml:space="preserve"> - Travel Insurance Organization</w:t>
            </w:r>
          </w:p>
        </w:tc>
      </w:tr>
      <w:tr w:rsidR="00F64959" w14:paraId="2194DB58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5C0AC" w14:textId="632EE656" w:rsidR="003F2033" w:rsidRDefault="00E2220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194769BB" wp14:editId="2C574E78">
                  <wp:extent cx="698500" cy="178404"/>
                  <wp:effectExtent l="0" t="0" r="0" b="0"/>
                  <wp:docPr id="7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86" cy="20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</w:tcPr>
          <w:p w14:paraId="20BD6E6A" w14:textId="75A08656" w:rsidR="003F2033" w:rsidRPr="00E22203" w:rsidRDefault="00E2220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E22203">
              <w:rPr>
                <w:b/>
                <w:sz w:val="16"/>
                <w:szCs w:val="16"/>
              </w:rPr>
              <w:t>The Reformulary Group</w:t>
            </w:r>
            <w:r w:rsidRPr="00E22203">
              <w:rPr>
                <w:sz w:val="16"/>
                <w:szCs w:val="16"/>
              </w:rPr>
              <w:t xml:space="preserve"> - Driving Sustainable Drug Plans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1E418983" w14:textId="7C4AF9C5" w:rsidR="003F2033" w:rsidRDefault="00E22203" w:rsidP="00F64959">
            <w:pPr>
              <w:spacing w:before="100" w:after="100" w:line="180" w:lineRule="auto"/>
              <w:jc w:val="center"/>
              <w:rPr>
                <w:rFonts w:ascii="Calibri" w:hAnsi="Calibri" w:cs="Tahoma"/>
                <w:noProof/>
                <w:color w:val="000000"/>
                <w:lang w:eastAsia="en-CA"/>
              </w:rPr>
            </w:pPr>
            <w:r w:rsidRPr="00461098"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635CF7C5" wp14:editId="0244B65C">
                  <wp:extent cx="609600" cy="311696"/>
                  <wp:effectExtent l="0" t="0" r="0" b="635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60" cy="328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5387C" w14:textId="7D2C76D6" w:rsidR="003F2033" w:rsidRPr="00E22203" w:rsidRDefault="00E22203" w:rsidP="00F64959">
            <w:pPr>
              <w:spacing w:before="80" w:after="80" w:line="180" w:lineRule="auto"/>
              <w:rPr>
                <w:b/>
                <w:sz w:val="16"/>
                <w:szCs w:val="16"/>
              </w:rPr>
            </w:pPr>
            <w:r w:rsidRPr="00E22203">
              <w:rPr>
                <w:b/>
                <w:sz w:val="16"/>
                <w:szCs w:val="16"/>
              </w:rPr>
              <w:t xml:space="preserve">Rexall Pharmacy </w:t>
            </w:r>
            <w:r w:rsidRPr="00E22203">
              <w:rPr>
                <w:bCs/>
                <w:sz w:val="16"/>
                <w:szCs w:val="16"/>
              </w:rPr>
              <w:t>– Pharmacy Retailer</w:t>
            </w:r>
          </w:p>
        </w:tc>
      </w:tr>
      <w:tr w:rsidR="00E22203" w14:paraId="1027CDA8" w14:textId="77777777" w:rsidTr="004466D5"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BAA08" w14:textId="15CBE8C2" w:rsidR="00E22203" w:rsidRDefault="00E22203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4AAD179E" wp14:editId="326FF25D">
                  <wp:extent cx="668655" cy="456971"/>
                  <wp:effectExtent l="0" t="0" r="4445" b="635"/>
                  <wp:docPr id="7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64" cy="47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2" w:type="dxa"/>
            <w:tcBorders>
              <w:top w:val="nil"/>
              <w:left w:val="nil"/>
              <w:bottom w:val="nil"/>
              <w:right w:val="single" w:sz="4" w:space="0" w:color="3494BA" w:themeColor="accent1"/>
            </w:tcBorders>
            <w:vAlign w:val="center"/>
          </w:tcPr>
          <w:p w14:paraId="6D66E8D1" w14:textId="467846A0" w:rsidR="00E22203" w:rsidRPr="00E22203" w:rsidRDefault="00E22203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E22203">
              <w:rPr>
                <w:b/>
                <w:sz w:val="16"/>
                <w:szCs w:val="16"/>
              </w:rPr>
              <w:t>RWAM</w:t>
            </w:r>
            <w:r w:rsidRPr="00E22203">
              <w:rPr>
                <w:sz w:val="16"/>
                <w:szCs w:val="16"/>
              </w:rPr>
              <w:t xml:space="preserve"> - Insurance and financial services company</w:t>
            </w:r>
          </w:p>
        </w:tc>
        <w:tc>
          <w:tcPr>
            <w:tcW w:w="2376" w:type="dxa"/>
            <w:tcBorders>
              <w:top w:val="nil"/>
              <w:left w:val="single" w:sz="4" w:space="0" w:color="3494BA" w:themeColor="accent1"/>
              <w:bottom w:val="nil"/>
              <w:right w:val="nil"/>
            </w:tcBorders>
            <w:vAlign w:val="center"/>
          </w:tcPr>
          <w:p w14:paraId="1FFE9A21" w14:textId="78C93566" w:rsidR="00E22203" w:rsidRDefault="00E22203" w:rsidP="00F64959">
            <w:pPr>
              <w:spacing w:before="100" w:after="100" w:line="180" w:lineRule="auto"/>
              <w:jc w:val="center"/>
              <w:rPr>
                <w:sz w:val="18"/>
                <w:szCs w:val="18"/>
              </w:rPr>
            </w:pPr>
            <w:r>
              <w:rPr>
                <w:rFonts w:ascii="Calibri" w:hAnsi="Calibri" w:cs="Tahoma"/>
                <w:noProof/>
                <w:color w:val="000000"/>
                <w:lang w:eastAsia="en-CA"/>
              </w:rPr>
              <w:drawing>
                <wp:inline distT="0" distB="0" distL="0" distR="0" wp14:anchorId="5A1281DD" wp14:editId="3EBE12A1">
                  <wp:extent cx="673100" cy="163226"/>
                  <wp:effectExtent l="0" t="0" r="0" b="1905"/>
                  <wp:docPr id="7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83" cy="17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BB5BD" w14:textId="6600A864" w:rsidR="00E22203" w:rsidRPr="00E22203" w:rsidRDefault="00E22203" w:rsidP="00F64959">
            <w:pPr>
              <w:spacing w:before="80" w:after="80" w:line="180" w:lineRule="auto"/>
              <w:rPr>
                <w:sz w:val="16"/>
                <w:szCs w:val="16"/>
              </w:rPr>
            </w:pPr>
            <w:r w:rsidRPr="00E22203">
              <w:rPr>
                <w:rFonts w:ascii="Arial" w:hAnsi="Arial" w:cs="Arial"/>
                <w:b/>
                <w:bCs/>
                <w:sz w:val="16"/>
                <w:szCs w:val="16"/>
              </w:rPr>
              <w:t>T. Rowe Price</w:t>
            </w:r>
            <w:r w:rsidRPr="00E22203">
              <w:rPr>
                <w:rFonts w:ascii="Arial" w:hAnsi="Arial" w:cs="Arial"/>
                <w:sz w:val="16"/>
                <w:szCs w:val="16"/>
              </w:rPr>
              <w:t xml:space="preserve"> - Global asset management firm</w:t>
            </w:r>
          </w:p>
        </w:tc>
      </w:tr>
    </w:tbl>
    <w:p w14:paraId="61730E99" w14:textId="4DCB9CA4" w:rsidR="00361A7D" w:rsidRPr="00361A7D" w:rsidRDefault="00361A7D" w:rsidP="00A14DAB"/>
    <w:sectPr w:rsidR="00361A7D" w:rsidRPr="00361A7D" w:rsidSect="00833A30">
      <w:headerReference w:type="default" r:id="rId40"/>
      <w:headerReference w:type="first" r:id="rId41"/>
      <w:footerReference w:type="first" r:id="rId42"/>
      <w:pgSz w:w="12240" w:h="15840"/>
      <w:pgMar w:top="1692" w:right="1080" w:bottom="452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49AF5" w14:textId="77777777" w:rsidR="00E756AA" w:rsidRDefault="00E756AA">
      <w:pPr>
        <w:spacing w:after="0"/>
      </w:pPr>
      <w:r>
        <w:separator/>
      </w:r>
    </w:p>
    <w:p w14:paraId="168962C7" w14:textId="77777777" w:rsidR="00E756AA" w:rsidRDefault="00E756AA"/>
  </w:endnote>
  <w:endnote w:type="continuationSeparator" w:id="0">
    <w:p w14:paraId="06D4B744" w14:textId="77777777" w:rsidR="00E756AA" w:rsidRDefault="00E756AA">
      <w:pPr>
        <w:spacing w:after="0"/>
      </w:pPr>
      <w:r>
        <w:continuationSeparator/>
      </w:r>
    </w:p>
    <w:p w14:paraId="29877309" w14:textId="77777777" w:rsidR="00E756AA" w:rsidRDefault="00E756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7DEE6F" w14:textId="77777777" w:rsidR="00810C35" w:rsidRPr="00766252" w:rsidRDefault="00A316B0" w:rsidP="00D63925">
    <w:pPr>
      <w:pStyle w:val="Footer"/>
      <w:ind w:left="1701" w:right="15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DAD791C" wp14:editId="330C079B">
          <wp:simplePos x="0" y="0"/>
          <wp:positionH relativeFrom="column">
            <wp:posOffset>-409503</wp:posOffset>
          </wp:positionH>
          <wp:positionV relativeFrom="paragraph">
            <wp:posOffset>-28575</wp:posOffset>
          </wp:positionV>
          <wp:extent cx="817200" cy="489600"/>
          <wp:effectExtent l="0" t="0" r="0" b="5715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en-alliance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5294">
      <w:rPr>
        <w:lang w:val="en-CA"/>
      </w:rPr>
      <w:t>the Value of partnership with the benefits alliance group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2DC6A2" w14:textId="77777777" w:rsidR="00E756AA" w:rsidRDefault="00E756AA">
      <w:pPr>
        <w:spacing w:after="0"/>
      </w:pPr>
      <w:r>
        <w:separator/>
      </w:r>
    </w:p>
    <w:p w14:paraId="3129DAC4" w14:textId="77777777" w:rsidR="00E756AA" w:rsidRDefault="00E756AA"/>
  </w:footnote>
  <w:footnote w:type="continuationSeparator" w:id="0">
    <w:p w14:paraId="6325339E" w14:textId="77777777" w:rsidR="00E756AA" w:rsidRDefault="00E756AA">
      <w:pPr>
        <w:spacing w:after="0"/>
      </w:pPr>
      <w:r>
        <w:continuationSeparator/>
      </w:r>
    </w:p>
    <w:p w14:paraId="253A28D7" w14:textId="77777777" w:rsidR="00E756AA" w:rsidRDefault="00E756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3CC39" w14:textId="35DA6DE0" w:rsidR="00833A30" w:rsidRDefault="00833A30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7B5FB60" wp14:editId="7A43E1F0">
          <wp:simplePos x="0" y="0"/>
          <wp:positionH relativeFrom="column">
            <wp:posOffset>5786755</wp:posOffset>
          </wp:positionH>
          <wp:positionV relativeFrom="paragraph">
            <wp:posOffset>-172575</wp:posOffset>
          </wp:positionV>
          <wp:extent cx="817200" cy="489600"/>
          <wp:effectExtent l="0" t="0" r="0" b="5715"/>
          <wp:wrapNone/>
          <wp:docPr id="44" name="Picture 44" descr="A picture containing plate, parke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en-alliance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00" cy="48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55DBC" w14:textId="33EA00AC" w:rsidR="00E7159B" w:rsidRDefault="00833A30" w:rsidP="00766252">
    <w:pPr>
      <w:pStyle w:val="Header"/>
      <w:ind w:left="-284" w:firstLine="28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E63F98" wp14:editId="4CFCE461">
          <wp:simplePos x="0" y="0"/>
          <wp:positionH relativeFrom="column">
            <wp:posOffset>5513705</wp:posOffset>
          </wp:positionH>
          <wp:positionV relativeFrom="paragraph">
            <wp:posOffset>-209695</wp:posOffset>
          </wp:positionV>
          <wp:extent cx="1313815" cy="52070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_docs-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3815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F3A">
      <w:rPr>
        <w:rFonts w:ascii="Arial" w:eastAsia="Arial" w:hAnsi="Arial" w:cs="Arial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7064B249" wp14:editId="332895E9">
          <wp:simplePos x="0" y="0"/>
          <wp:positionH relativeFrom="column">
            <wp:posOffset>-340241</wp:posOffset>
          </wp:positionH>
          <wp:positionV relativeFrom="paragraph">
            <wp:posOffset>-148856</wp:posOffset>
          </wp:positionV>
          <wp:extent cx="1339702" cy="446567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dvisor-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702" cy="44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81DAE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4B5103"/>
    <w:multiLevelType w:val="hybridMultilevel"/>
    <w:tmpl w:val="AD0AC416"/>
    <w:lvl w:ilvl="0" w:tplc="1A6C1D10">
      <w:start w:val="1"/>
      <w:numFmt w:val="decimal"/>
      <w:pStyle w:val="ListNumber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24CAA"/>
    <w:multiLevelType w:val="hybridMultilevel"/>
    <w:tmpl w:val="C32E5F4C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5A4"/>
    <w:rsid w:val="00022F3A"/>
    <w:rsid w:val="000240E8"/>
    <w:rsid w:val="000331E2"/>
    <w:rsid w:val="000835B3"/>
    <w:rsid w:val="000E3933"/>
    <w:rsid w:val="000E3CD0"/>
    <w:rsid w:val="001C1126"/>
    <w:rsid w:val="001C4BEA"/>
    <w:rsid w:val="001D41BA"/>
    <w:rsid w:val="001D5366"/>
    <w:rsid w:val="00243FC1"/>
    <w:rsid w:val="00246678"/>
    <w:rsid w:val="0024717B"/>
    <w:rsid w:val="002666DD"/>
    <w:rsid w:val="002861CA"/>
    <w:rsid w:val="00290E6A"/>
    <w:rsid w:val="0029598F"/>
    <w:rsid w:val="0029683F"/>
    <w:rsid w:val="002A0167"/>
    <w:rsid w:val="00320318"/>
    <w:rsid w:val="00361A7D"/>
    <w:rsid w:val="003832FD"/>
    <w:rsid w:val="003C529D"/>
    <w:rsid w:val="003D49E9"/>
    <w:rsid w:val="003E75B8"/>
    <w:rsid w:val="003F2033"/>
    <w:rsid w:val="00411648"/>
    <w:rsid w:val="00433367"/>
    <w:rsid w:val="00441A64"/>
    <w:rsid w:val="004466D5"/>
    <w:rsid w:val="00461098"/>
    <w:rsid w:val="00466505"/>
    <w:rsid w:val="004803E4"/>
    <w:rsid w:val="004B3FF6"/>
    <w:rsid w:val="004F54CC"/>
    <w:rsid w:val="00502565"/>
    <w:rsid w:val="0052392B"/>
    <w:rsid w:val="0058526F"/>
    <w:rsid w:val="005C0E34"/>
    <w:rsid w:val="005C6EED"/>
    <w:rsid w:val="005D0F9F"/>
    <w:rsid w:val="0065571D"/>
    <w:rsid w:val="00686426"/>
    <w:rsid w:val="006A3ABF"/>
    <w:rsid w:val="006A7876"/>
    <w:rsid w:val="006B5294"/>
    <w:rsid w:val="006E21B0"/>
    <w:rsid w:val="006F65CB"/>
    <w:rsid w:val="0070435F"/>
    <w:rsid w:val="00722262"/>
    <w:rsid w:val="007568B3"/>
    <w:rsid w:val="00766252"/>
    <w:rsid w:val="007826A5"/>
    <w:rsid w:val="007C7DC9"/>
    <w:rsid w:val="007D349F"/>
    <w:rsid w:val="007E1987"/>
    <w:rsid w:val="00810C35"/>
    <w:rsid w:val="00815001"/>
    <w:rsid w:val="00833A30"/>
    <w:rsid w:val="00857379"/>
    <w:rsid w:val="008C37B0"/>
    <w:rsid w:val="008E47BC"/>
    <w:rsid w:val="00902A55"/>
    <w:rsid w:val="00945C1F"/>
    <w:rsid w:val="00950B67"/>
    <w:rsid w:val="009B259A"/>
    <w:rsid w:val="009C7C21"/>
    <w:rsid w:val="009D639C"/>
    <w:rsid w:val="009E147B"/>
    <w:rsid w:val="009E4DC4"/>
    <w:rsid w:val="00A14DAB"/>
    <w:rsid w:val="00A310C9"/>
    <w:rsid w:val="00A316B0"/>
    <w:rsid w:val="00A33C49"/>
    <w:rsid w:val="00A828D9"/>
    <w:rsid w:val="00A96B11"/>
    <w:rsid w:val="00AB15A4"/>
    <w:rsid w:val="00AE0AA5"/>
    <w:rsid w:val="00B03847"/>
    <w:rsid w:val="00B23B37"/>
    <w:rsid w:val="00B57637"/>
    <w:rsid w:val="00B65A15"/>
    <w:rsid w:val="00B9013C"/>
    <w:rsid w:val="00B9670E"/>
    <w:rsid w:val="00C37C30"/>
    <w:rsid w:val="00C47960"/>
    <w:rsid w:val="00C66F9C"/>
    <w:rsid w:val="00C67A0D"/>
    <w:rsid w:val="00CA3350"/>
    <w:rsid w:val="00CE266C"/>
    <w:rsid w:val="00D56093"/>
    <w:rsid w:val="00D63925"/>
    <w:rsid w:val="00D644CF"/>
    <w:rsid w:val="00D7074F"/>
    <w:rsid w:val="00D76D0B"/>
    <w:rsid w:val="00DB0622"/>
    <w:rsid w:val="00E03E2C"/>
    <w:rsid w:val="00E22203"/>
    <w:rsid w:val="00E63363"/>
    <w:rsid w:val="00E7159B"/>
    <w:rsid w:val="00E756AA"/>
    <w:rsid w:val="00E929E8"/>
    <w:rsid w:val="00E9586D"/>
    <w:rsid w:val="00E9680A"/>
    <w:rsid w:val="00EC6D2D"/>
    <w:rsid w:val="00ED58C6"/>
    <w:rsid w:val="00F247CF"/>
    <w:rsid w:val="00F254B3"/>
    <w:rsid w:val="00F408FF"/>
    <w:rsid w:val="00F42C73"/>
    <w:rsid w:val="00F61D5F"/>
    <w:rsid w:val="00F64959"/>
    <w:rsid w:val="00FA291D"/>
    <w:rsid w:val="00FB1B31"/>
    <w:rsid w:val="00FC758C"/>
    <w:rsid w:val="00FC7634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F74D57A"/>
  <w15:chartTrackingRefBased/>
  <w15:docId w15:val="{BCA095E2-D77D-2444-B6C7-C122677FC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ja-JP" w:bidi="ar-SA"/>
      </w:rPr>
    </w:rPrDefault>
    <w:pPrDefault>
      <w:pPr>
        <w:spacing w:before="160" w:after="3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252"/>
    <w:pPr>
      <w:spacing w:before="0" w:after="240" w:line="240" w:lineRule="auto"/>
    </w:pPr>
    <w:rPr>
      <w:color w:val="404040" w:themeColor="text1" w:themeTint="BF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6252"/>
    <w:pPr>
      <w:keepNext/>
      <w:keepLines/>
      <w:spacing w:before="120"/>
      <w:outlineLvl w:val="0"/>
    </w:pPr>
    <w:rPr>
      <w:rFonts w:ascii="Gill Sans MT" w:eastAsiaTheme="majorEastAsia" w:hAnsi="Gill Sans MT" w:cstheme="majorBidi"/>
      <w:caps/>
      <w:color w:val="18719E"/>
      <w:spacing w:val="14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9680A"/>
    <w:pPr>
      <w:keepNext/>
      <w:keepLines/>
      <w:outlineLvl w:val="1"/>
    </w:pPr>
    <w:rPr>
      <w:rFonts w:ascii="Gill Sans MT" w:eastAsiaTheme="majorEastAsia" w:hAnsi="Gill Sans MT" w:cstheme="majorBidi"/>
      <w:caps/>
      <w:color w:val="7F7F7F" w:themeColor="text1" w:themeTint="80"/>
      <w:spacing w:val="14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16B0"/>
    <w:pPr>
      <w:keepNext/>
      <w:keepLines/>
      <w:contextualSpacing/>
      <w:outlineLvl w:val="2"/>
    </w:pPr>
    <w:rPr>
      <w:rFonts w:ascii="Gill Sans MT" w:eastAsiaTheme="majorEastAsia" w:hAnsi="Gill Sans MT" w:cstheme="majorBidi"/>
      <w:color w:val="18719E"/>
      <w:sz w:val="3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680A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276E8B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494BA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after="180"/>
      <w:outlineLvl w:val="6"/>
    </w:pPr>
    <w:rPr>
      <w:rFonts w:asciiTheme="majorHAnsi" w:eastAsiaTheme="majorEastAsia" w:hAnsiTheme="majorHAnsi" w:cstheme="majorBidi"/>
      <w:i/>
      <w:iCs/>
      <w:spacing w:val="1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180"/>
      <w:outlineLvl w:val="7"/>
    </w:pPr>
    <w:rPr>
      <w:rFonts w:asciiTheme="majorHAnsi" w:eastAsiaTheme="majorEastAsia" w:hAnsiTheme="majorHAnsi" w:cstheme="majorBidi"/>
      <w:spacing w:val="14"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180"/>
      <w:outlineLvl w:val="8"/>
    </w:pPr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3-Accent1">
    <w:name w:val="List Table 3 Accent 1"/>
    <w:basedOn w:val="TableNormal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3494BA" w:themeColor="accent1"/>
        <w:left w:val="single" w:sz="4" w:space="0" w:color="3494BA" w:themeColor="accent1"/>
        <w:bottom w:val="single" w:sz="4" w:space="0" w:color="3494BA" w:themeColor="accent1"/>
        <w:right w:val="single" w:sz="4" w:space="0" w:color="3494B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94BA" w:themeFill="accent1"/>
      </w:tcPr>
    </w:tblStylePr>
    <w:tblStylePr w:type="lastRow">
      <w:rPr>
        <w:b/>
        <w:bCs/>
      </w:rPr>
      <w:tblPr/>
      <w:tcPr>
        <w:tcBorders>
          <w:top w:val="double" w:sz="4" w:space="0" w:color="3494B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94BA" w:themeColor="accent1"/>
          <w:right w:val="single" w:sz="4" w:space="0" w:color="3494BA" w:themeColor="accent1"/>
        </w:tcBorders>
      </w:tcPr>
    </w:tblStylePr>
    <w:tblStylePr w:type="band1Horz">
      <w:tblPr/>
      <w:tcPr>
        <w:tcBorders>
          <w:top w:val="single" w:sz="4" w:space="0" w:color="3494BA" w:themeColor="accent1"/>
          <w:bottom w:val="single" w:sz="4" w:space="0" w:color="3494B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94BA" w:themeColor="accent1"/>
          <w:left w:val="nil"/>
        </w:tcBorders>
      </w:tcPr>
    </w:tblStylePr>
    <w:tblStylePr w:type="swCell">
      <w:tblPr/>
      <w:tcPr>
        <w:tcBorders>
          <w:top w:val="double" w:sz="4" w:space="0" w:color="3494BA" w:themeColor="accent1"/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after="0"/>
      <w:contextualSpacing/>
    </w:pPr>
    <w:rPr>
      <w:rFonts w:asciiTheme="majorHAnsi" w:eastAsiaTheme="majorEastAsia" w:hAnsiTheme="majorHAnsi" w:cstheme="majorBidi"/>
      <w:caps/>
      <w:color w:val="58B6C0" w:themeColor="accent2"/>
      <w:spacing w:val="14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58B6C0" w:themeColor="accent2"/>
      <w:spacing w:val="14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720"/>
      <w:contextualSpacing/>
    </w:pPr>
    <w:rPr>
      <w:rFonts w:eastAsiaTheme="minorEastAsia"/>
      <w:caps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66252"/>
    <w:rPr>
      <w:rFonts w:ascii="Gill Sans MT" w:eastAsiaTheme="majorEastAsia" w:hAnsi="Gill Sans MT" w:cstheme="majorBidi"/>
      <w:caps/>
      <w:color w:val="18719E"/>
      <w:spacing w:val="14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680A"/>
    <w:rPr>
      <w:rFonts w:ascii="Gill Sans MT" w:eastAsiaTheme="majorEastAsia" w:hAnsi="Gill Sans MT" w:cstheme="majorBidi"/>
      <w:caps/>
      <w:spacing w:val="14"/>
      <w:sz w:val="40"/>
      <w:szCs w:val="26"/>
    </w:rPr>
  </w:style>
  <w:style w:type="paragraph" w:styleId="ListBullet">
    <w:name w:val="List Bullet"/>
    <w:basedOn w:val="Normal"/>
    <w:uiPriority w:val="31"/>
    <w:qFormat/>
    <w:rsid w:val="00766252"/>
    <w:pPr>
      <w:numPr>
        <w:numId w:val="8"/>
      </w:numPr>
      <w:ind w:left="907" w:hanging="340"/>
    </w:p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560" w:line="264" w:lineRule="auto"/>
      <w:ind w:left="605" w:right="605"/>
      <w:contextualSpacing/>
    </w:pPr>
    <w:rPr>
      <w:rFonts w:asciiTheme="majorHAnsi" w:hAnsiTheme="majorHAnsi"/>
      <w:i/>
      <w:iCs/>
      <w:color w:val="58B6C0" w:themeColor="accent2"/>
      <w:sz w:val="3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TableNormal"/>
    <w:uiPriority w:val="99"/>
    <w:pPr>
      <w:spacing w:before="240" w:after="180" w:line="240" w:lineRule="auto"/>
    </w:pPr>
    <w:rPr>
      <w:b/>
    </w:rPr>
    <w:tblPr>
      <w:tblBorders>
        <w:bottom w:val="single" w:sz="6" w:space="0" w:color="3494BA" w:themeColor="accent1"/>
        <w:insideH w:val="single" w:sz="6" w:space="0" w:color="3494BA" w:themeColor="accent1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CEDBE6" w:themeColor="background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494BA" w:themeFill="accent1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Theme="majorHAnsi" w:hAnsiTheme="majorHAnsi"/>
        <w:b w:val="0"/>
        <w:i w:val="0"/>
        <w:color w:val="3494BA" w:themeColor="accent1"/>
        <w:sz w:val="24"/>
      </w:rPr>
    </w:tblStylePr>
    <w:tblStylePr w:type="nwCell">
      <w:pPr>
        <w:wordWrap/>
        <w:jc w:val="left"/>
      </w:pPr>
    </w:tblStyle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spacing w:val="1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pacing w:val="14"/>
      <w:sz w:val="26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pacing w:val="14"/>
      <w:sz w:val="2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494BA" w:themeColor="accent1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olor w:val="58B6C0" w:themeColor="accen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58B6C0" w:themeColor="accent2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494BA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494BA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494BA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494BA" w:themeColor="accent1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qFormat/>
    <w:rsid w:val="007568B3"/>
    <w:pPr>
      <w:pBdr>
        <w:top w:val="single" w:sz="4" w:space="8" w:color="3494BA" w:themeColor="accent1"/>
        <w:left w:val="single" w:sz="4" w:space="31" w:color="3494BA" w:themeColor="accent1"/>
        <w:bottom w:val="single" w:sz="4" w:space="8" w:color="3494BA" w:themeColor="accent1"/>
        <w:right w:val="single" w:sz="4" w:space="31" w:color="3494BA" w:themeColor="accent1"/>
      </w:pBdr>
      <w:shd w:val="clear" w:color="auto" w:fill="3494BA" w:themeFill="accent1"/>
      <w:spacing w:after="0"/>
    </w:pPr>
    <w:rPr>
      <w:rFonts w:ascii="Gill Sans MT" w:hAnsi="Gill Sans MT" w:cs="Times New Roman (Body CS)"/>
      <w:caps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7568B3"/>
    <w:rPr>
      <w:rFonts w:ascii="Gill Sans MT" w:hAnsi="Gill Sans MT" w:cs="Times New Roman (Body CS)"/>
      <w:caps/>
      <w:color w:val="FFFFFF" w:themeColor="background1"/>
      <w:sz w:val="22"/>
      <w:shd w:val="clear" w:color="auto" w:fill="3494BA" w:themeFill="accent1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A316B0"/>
    <w:pPr>
      <w:spacing w:line="264" w:lineRule="auto"/>
      <w:contextualSpacing/>
    </w:pPr>
    <w:rPr>
      <w:rFonts w:ascii="Gill Sans MT" w:hAnsi="Gill Sans MT"/>
      <w:i/>
      <w:iCs/>
      <w:color w:val="007AAA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A316B0"/>
    <w:rPr>
      <w:rFonts w:ascii="Gill Sans MT" w:hAnsi="Gill Sans MT"/>
      <w:i/>
      <w:iCs/>
      <w:color w:val="007AAA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i/>
      <w:iCs/>
      <w:color w:val="58B6C0" w:themeColor="accent2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316B0"/>
    <w:rPr>
      <w:rFonts w:ascii="Gill Sans MT" w:eastAsiaTheme="majorEastAsia" w:hAnsi="Gill Sans MT" w:cstheme="majorBidi"/>
      <w:color w:val="18719E"/>
      <w:sz w:val="34"/>
    </w:rPr>
  </w:style>
  <w:style w:type="paragraph" w:styleId="ListNumber">
    <w:name w:val="List Number"/>
    <w:basedOn w:val="Normal"/>
    <w:uiPriority w:val="32"/>
    <w:qFormat/>
    <w:rsid w:val="000240E8"/>
    <w:pPr>
      <w:numPr>
        <w:numId w:val="7"/>
      </w:numPr>
      <w:ind w:left="935" w:hanging="357"/>
    </w:p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494BA" w:themeColor="accent1"/>
    </w:rPr>
  </w:style>
  <w:style w:type="paragraph" w:styleId="ListParagraph">
    <w:name w:val="List Paragraph"/>
    <w:basedOn w:val="Normal"/>
    <w:uiPriority w:val="34"/>
    <w:unhideWhenUsed/>
    <w:qFormat/>
    <w:rsid w:val="0076625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E9680A"/>
    <w:rPr>
      <w:rFonts w:eastAsiaTheme="majorEastAsia" w:cstheme="majorBidi"/>
      <w:b/>
      <w:iCs/>
      <w:color w:val="276E8B" w:themeColor="accent1" w:themeShade="BF"/>
    </w:rPr>
  </w:style>
  <w:style w:type="paragraph" w:customStyle="1" w:styleId="Normal2">
    <w:name w:val="Normal 2"/>
    <w:basedOn w:val="Normal"/>
    <w:qFormat/>
    <w:rsid w:val="00CE266C"/>
    <w:pPr>
      <w:spacing w:line="360" w:lineRule="auto"/>
    </w:pPr>
  </w:style>
  <w:style w:type="table" w:styleId="TableGridLight">
    <w:name w:val="Grid Table Light"/>
    <w:basedOn w:val="TableNormal"/>
    <w:uiPriority w:val="40"/>
    <w:rsid w:val="00361A7D"/>
    <w:pPr>
      <w:spacing w:before="0" w:after="0" w:line="240" w:lineRule="auto"/>
    </w:pPr>
    <w:rPr>
      <w:rFonts w:eastAsiaTheme="minorEastAsia"/>
      <w:color w:val="auto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47C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CF"/>
    <w:rPr>
      <w:rFonts w:ascii="Segoe UI" w:hAnsi="Segoe UI" w:cs="Segoe UI"/>
      <w:color w:val="404040" w:themeColor="text1" w:themeTint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4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5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15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6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12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84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Georgia-Arial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F9A0D2-F921-A344-9265-015B600B0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435</Words>
  <Characters>2483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 Docs Template</vt:lpstr>
    </vt:vector>
  </TitlesOfParts>
  <Manager/>
  <Company/>
  <LinksUpToDate>false</LinksUpToDate>
  <CharactersWithSpaces>2913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 Docs Template</dc:title>
  <dc:subject/>
  <dc:creator>Vince Franco</dc:creator>
  <cp:keywords/>
  <dc:description/>
  <cp:lastModifiedBy>Sarah Toth</cp:lastModifiedBy>
  <cp:revision>2</cp:revision>
  <cp:lastPrinted>2020-05-07T14:06:00Z</cp:lastPrinted>
  <dcterms:created xsi:type="dcterms:W3CDTF">2020-09-25T13:07:00Z</dcterms:created>
  <dcterms:modified xsi:type="dcterms:W3CDTF">2020-09-25T13:07:00Z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TF10002024</vt:lpwstr>
  </property>
</Properties>
</file>