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0084B" w14:textId="77777777" w:rsidR="00A0751D" w:rsidRDefault="002F260D" w:rsidP="00F354E9">
      <w:pPr>
        <w:pStyle w:val="NoSpacing"/>
        <w:jc w:val="center"/>
        <w:rPr>
          <w:b/>
        </w:rPr>
      </w:pPr>
      <w:r>
        <w:rPr>
          <w:b/>
        </w:rPr>
        <w:t>Equinoxe Virtual Clinic Corporation</w:t>
      </w:r>
    </w:p>
    <w:p w14:paraId="6FFAE9F4" w14:textId="77777777" w:rsidR="008B7005" w:rsidRPr="009553AA" w:rsidRDefault="005A07D8" w:rsidP="00F354E9">
      <w:pPr>
        <w:pStyle w:val="NoSpacing"/>
        <w:jc w:val="center"/>
        <w:rPr>
          <w:b/>
        </w:rPr>
      </w:pPr>
    </w:p>
    <w:p w14:paraId="07EE2523" w14:textId="77777777" w:rsidR="000867AC" w:rsidRDefault="002F260D" w:rsidP="00F354E9">
      <w:pPr>
        <w:pStyle w:val="NoSpacing"/>
        <w:jc w:val="center"/>
        <w:rPr>
          <w:b/>
        </w:rPr>
      </w:pPr>
      <w:r w:rsidRPr="009553AA">
        <w:rPr>
          <w:b/>
        </w:rPr>
        <w:t>Standard Terms and Conditions of Engagement</w:t>
      </w:r>
    </w:p>
    <w:p w14:paraId="56136DFB" w14:textId="5063F7B6" w:rsidR="00E84AE7" w:rsidRDefault="002F260D" w:rsidP="00F354E9">
      <w:pPr>
        <w:pStyle w:val="NoSpacing"/>
        <w:jc w:val="center"/>
        <w:rPr>
          <w:b/>
        </w:rPr>
      </w:pPr>
      <w:r>
        <w:rPr>
          <w:b/>
        </w:rPr>
        <w:t>(the “</w:t>
      </w:r>
      <w:r w:rsidR="00F60A95">
        <w:rPr>
          <w:b/>
        </w:rPr>
        <w:t>Agreement</w:t>
      </w:r>
      <w:r>
        <w:rPr>
          <w:b/>
        </w:rPr>
        <w:t>”)</w:t>
      </w:r>
    </w:p>
    <w:p w14:paraId="5264F41A" w14:textId="77777777" w:rsidR="00F354E9" w:rsidRDefault="00F354E9" w:rsidP="004924FD">
      <w:pPr>
        <w:jc w:val="both"/>
        <w:rPr>
          <w:sz w:val="20"/>
          <w:szCs w:val="20"/>
        </w:rPr>
      </w:pPr>
    </w:p>
    <w:p w14:paraId="7F28A75F" w14:textId="157DC6DD" w:rsidR="00F354E9" w:rsidRDefault="00F354E9" w:rsidP="00F354E9">
      <w:pPr>
        <w:jc w:val="both"/>
        <w:rPr>
          <w:sz w:val="20"/>
          <w:szCs w:val="20"/>
        </w:rPr>
      </w:pPr>
      <w:r w:rsidRPr="004924FD">
        <w:rPr>
          <w:b/>
          <w:bCs/>
          <w:sz w:val="20"/>
          <w:szCs w:val="20"/>
        </w:rPr>
        <w:t>WHEREAS</w:t>
      </w:r>
      <w:r>
        <w:rPr>
          <w:sz w:val="20"/>
          <w:szCs w:val="20"/>
        </w:rPr>
        <w:t xml:space="preserve"> Equinoxe Virtual Clinic Corporation (“</w:t>
      </w:r>
      <w:r w:rsidRPr="00F354E9">
        <w:rPr>
          <w:b/>
          <w:bCs/>
          <w:sz w:val="20"/>
          <w:szCs w:val="20"/>
        </w:rPr>
        <w:t>EQ</w:t>
      </w:r>
      <w:r w:rsidRPr="004924FD">
        <w:rPr>
          <w:sz w:val="20"/>
          <w:szCs w:val="20"/>
        </w:rPr>
        <w:t xml:space="preserve"> </w:t>
      </w:r>
      <w:r w:rsidRPr="00F354E9">
        <w:rPr>
          <w:b/>
          <w:bCs/>
          <w:sz w:val="20"/>
          <w:szCs w:val="20"/>
        </w:rPr>
        <w:t>Care</w:t>
      </w:r>
      <w:r>
        <w:rPr>
          <w:sz w:val="20"/>
          <w:szCs w:val="20"/>
        </w:rPr>
        <w:t xml:space="preserve">”) operates a platform connecting individuals to a </w:t>
      </w:r>
      <w:r w:rsidRPr="004924FD">
        <w:rPr>
          <w:sz w:val="20"/>
          <w:szCs w:val="20"/>
        </w:rPr>
        <w:t xml:space="preserve">geographically distributed network of </w:t>
      </w:r>
      <w:r>
        <w:rPr>
          <w:sz w:val="20"/>
          <w:szCs w:val="20"/>
        </w:rPr>
        <w:t xml:space="preserve">independent </w:t>
      </w:r>
      <w:r w:rsidRPr="004924FD">
        <w:rPr>
          <w:sz w:val="20"/>
          <w:szCs w:val="20"/>
        </w:rPr>
        <w:t xml:space="preserve">Canadian doctors, nurses, nurse practitioners and mental health professionals, in a range of specialties, via an online app, </w:t>
      </w:r>
      <w:r w:rsidR="0038683C">
        <w:rPr>
          <w:sz w:val="20"/>
          <w:szCs w:val="20"/>
        </w:rPr>
        <w:t xml:space="preserve">accessible 24/7, </w:t>
      </w:r>
      <w:r w:rsidRPr="004924FD">
        <w:rPr>
          <w:sz w:val="20"/>
          <w:szCs w:val="20"/>
        </w:rPr>
        <w:t>utilizing private video, secure messaging, file sharing and patient care plans</w:t>
      </w:r>
      <w:r>
        <w:rPr>
          <w:sz w:val="20"/>
          <w:szCs w:val="20"/>
        </w:rPr>
        <w:t xml:space="preserve"> (the “</w:t>
      </w:r>
      <w:r w:rsidRPr="004924FD">
        <w:rPr>
          <w:b/>
          <w:bCs/>
          <w:sz w:val="20"/>
          <w:szCs w:val="20"/>
        </w:rPr>
        <w:t>Services</w:t>
      </w:r>
      <w:r>
        <w:rPr>
          <w:sz w:val="20"/>
          <w:szCs w:val="20"/>
        </w:rPr>
        <w:t>”)</w:t>
      </w:r>
      <w:r w:rsidRPr="004924FD">
        <w:rPr>
          <w:sz w:val="20"/>
          <w:szCs w:val="20"/>
        </w:rPr>
        <w:t>.</w:t>
      </w:r>
    </w:p>
    <w:p w14:paraId="514F8B11" w14:textId="6866578F" w:rsidR="00F60A95" w:rsidRDefault="00F354E9" w:rsidP="00F354E9">
      <w:pPr>
        <w:jc w:val="both"/>
        <w:rPr>
          <w:sz w:val="20"/>
          <w:szCs w:val="20"/>
        </w:rPr>
      </w:pPr>
      <w:r w:rsidRPr="004924FD">
        <w:rPr>
          <w:b/>
          <w:bCs/>
          <w:sz w:val="20"/>
          <w:szCs w:val="20"/>
        </w:rPr>
        <w:t>WHEREAS</w:t>
      </w:r>
      <w:r>
        <w:rPr>
          <w:sz w:val="20"/>
          <w:szCs w:val="20"/>
        </w:rPr>
        <w:t xml:space="preserve"> ____________ (the “</w:t>
      </w:r>
      <w:r>
        <w:rPr>
          <w:b/>
          <w:bCs/>
          <w:sz w:val="20"/>
          <w:szCs w:val="20"/>
        </w:rPr>
        <w:t>Client</w:t>
      </w:r>
      <w:r>
        <w:rPr>
          <w:sz w:val="20"/>
          <w:szCs w:val="20"/>
        </w:rPr>
        <w:t xml:space="preserve">”) wishes to engage the services of EQ Care in order to </w:t>
      </w:r>
      <w:r w:rsidRPr="00F354E9">
        <w:rPr>
          <w:sz w:val="20"/>
          <w:szCs w:val="20"/>
        </w:rPr>
        <w:t>provide</w:t>
      </w:r>
      <w:r>
        <w:rPr>
          <w:sz w:val="20"/>
          <w:szCs w:val="20"/>
        </w:rPr>
        <w:t xml:space="preserve"> its</w:t>
      </w:r>
      <w:r w:rsidRPr="00F354E9">
        <w:rPr>
          <w:sz w:val="20"/>
          <w:szCs w:val="20"/>
        </w:rPr>
        <w:t xml:space="preserve"> employees</w:t>
      </w:r>
      <w:r>
        <w:rPr>
          <w:sz w:val="20"/>
          <w:szCs w:val="20"/>
        </w:rPr>
        <w:t xml:space="preserve"> </w:t>
      </w:r>
      <w:r w:rsidRPr="0038683C">
        <w:rPr>
          <w:sz w:val="20"/>
          <w:szCs w:val="20"/>
        </w:rPr>
        <w:t xml:space="preserve">and their </w:t>
      </w:r>
      <w:r w:rsidR="0038683C" w:rsidRPr="0038683C">
        <w:rPr>
          <w:sz w:val="20"/>
          <w:szCs w:val="20"/>
        </w:rPr>
        <w:t>dependents</w:t>
      </w:r>
      <w:r w:rsidRPr="00F354E9">
        <w:rPr>
          <w:sz w:val="20"/>
          <w:szCs w:val="20"/>
        </w:rPr>
        <w:t xml:space="preserve"> with the comfort in knowing they can connect with Canadian-based and licensed health care practitioners</w:t>
      </w:r>
      <w:r>
        <w:rPr>
          <w:sz w:val="20"/>
          <w:szCs w:val="20"/>
        </w:rPr>
        <w:t xml:space="preserve"> </w:t>
      </w:r>
      <w:r w:rsidRPr="00F354E9">
        <w:rPr>
          <w:sz w:val="20"/>
          <w:szCs w:val="20"/>
        </w:rPr>
        <w:t>when they need medical advice and care</w:t>
      </w:r>
      <w:r>
        <w:rPr>
          <w:sz w:val="20"/>
          <w:szCs w:val="20"/>
        </w:rPr>
        <w:t xml:space="preserve"> and</w:t>
      </w:r>
      <w:r w:rsidRPr="00F354E9">
        <w:rPr>
          <w:sz w:val="20"/>
          <w:szCs w:val="20"/>
        </w:rPr>
        <w:t xml:space="preserve"> better access to care, without having to endure long wait times or physical dislocation from a preferred location</w:t>
      </w:r>
      <w:r w:rsidR="00F60A95">
        <w:rPr>
          <w:sz w:val="20"/>
          <w:szCs w:val="20"/>
        </w:rPr>
        <w:t>;</w:t>
      </w:r>
    </w:p>
    <w:p w14:paraId="0B0B97A3" w14:textId="03020C42" w:rsidR="00F354E9" w:rsidRDefault="00F60A95" w:rsidP="004924FD">
      <w:pPr>
        <w:jc w:val="both"/>
        <w:rPr>
          <w:sz w:val="20"/>
          <w:szCs w:val="20"/>
        </w:rPr>
      </w:pPr>
      <w:r w:rsidRPr="00CC7D1C">
        <w:rPr>
          <w:b/>
          <w:bCs/>
          <w:sz w:val="20"/>
          <w:szCs w:val="20"/>
        </w:rPr>
        <w:t>NOW</w:t>
      </w:r>
      <w:r>
        <w:rPr>
          <w:sz w:val="20"/>
          <w:szCs w:val="20"/>
        </w:rPr>
        <w:t xml:space="preserve"> </w:t>
      </w:r>
      <w:r w:rsidRPr="00CC7D1C">
        <w:rPr>
          <w:b/>
          <w:bCs/>
          <w:sz w:val="20"/>
          <w:szCs w:val="20"/>
        </w:rPr>
        <w:t>THEREFORE</w:t>
      </w:r>
      <w:r>
        <w:rPr>
          <w:sz w:val="20"/>
          <w:szCs w:val="20"/>
        </w:rPr>
        <w:t>, in consideration of the foregoing, EQ Care and the Client (collectively, the “</w:t>
      </w:r>
      <w:r>
        <w:rPr>
          <w:b/>
          <w:bCs/>
          <w:sz w:val="20"/>
          <w:szCs w:val="20"/>
        </w:rPr>
        <w:t>Parties</w:t>
      </w:r>
      <w:r>
        <w:rPr>
          <w:sz w:val="20"/>
          <w:szCs w:val="20"/>
        </w:rPr>
        <w:t xml:space="preserve">”, and each </w:t>
      </w:r>
      <w:r w:rsidR="00D31B70">
        <w:rPr>
          <w:sz w:val="20"/>
          <w:szCs w:val="20"/>
        </w:rPr>
        <w:t xml:space="preserve">a </w:t>
      </w:r>
      <w:r>
        <w:rPr>
          <w:sz w:val="20"/>
          <w:szCs w:val="20"/>
        </w:rPr>
        <w:t>“</w:t>
      </w:r>
      <w:r>
        <w:rPr>
          <w:b/>
          <w:bCs/>
          <w:sz w:val="20"/>
          <w:szCs w:val="20"/>
        </w:rPr>
        <w:t>Party</w:t>
      </w:r>
      <w:r>
        <w:rPr>
          <w:sz w:val="20"/>
          <w:szCs w:val="20"/>
        </w:rPr>
        <w:t>”), agree as follows:</w:t>
      </w:r>
    </w:p>
    <w:p w14:paraId="3B3D1968" w14:textId="727D5823" w:rsidR="004924FD" w:rsidRDefault="002F260D" w:rsidP="006C64DB">
      <w:pPr>
        <w:pStyle w:val="ListParagraph"/>
        <w:numPr>
          <w:ilvl w:val="0"/>
          <w:numId w:val="1"/>
        </w:numPr>
        <w:spacing w:line="240" w:lineRule="auto"/>
        <w:jc w:val="both"/>
        <w:rPr>
          <w:sz w:val="20"/>
          <w:szCs w:val="20"/>
        </w:rPr>
      </w:pPr>
      <w:r w:rsidRPr="00272B6A">
        <w:rPr>
          <w:b/>
          <w:sz w:val="20"/>
          <w:szCs w:val="20"/>
        </w:rPr>
        <w:t>Entire Agreement</w:t>
      </w:r>
      <w:r w:rsidRPr="00272B6A">
        <w:rPr>
          <w:sz w:val="20"/>
          <w:szCs w:val="20"/>
        </w:rPr>
        <w:t xml:space="preserve">. This Agreement shall constitute the entire agreement, and supersedes all other representations, proposals, understandings, or agreements relating to the subject matter thereof. This </w:t>
      </w:r>
      <w:r>
        <w:rPr>
          <w:sz w:val="20"/>
          <w:szCs w:val="20"/>
        </w:rPr>
        <w:t>A</w:t>
      </w:r>
      <w:r w:rsidRPr="00272B6A">
        <w:rPr>
          <w:sz w:val="20"/>
          <w:szCs w:val="20"/>
        </w:rPr>
        <w:t xml:space="preserve">greement may only be amended by a written agreement signed by both parties. </w:t>
      </w:r>
    </w:p>
    <w:p w14:paraId="4DAB339F" w14:textId="77777777" w:rsidR="004924FD" w:rsidRDefault="004924FD" w:rsidP="004924FD">
      <w:pPr>
        <w:pStyle w:val="ListParagraph"/>
        <w:ind w:left="360"/>
        <w:jc w:val="both"/>
        <w:rPr>
          <w:sz w:val="20"/>
          <w:szCs w:val="20"/>
        </w:rPr>
      </w:pPr>
    </w:p>
    <w:p w14:paraId="6B45C50E" w14:textId="77777777" w:rsidR="00083AE6" w:rsidRDefault="002F260D" w:rsidP="00590CFB">
      <w:pPr>
        <w:pStyle w:val="ListParagraph"/>
        <w:numPr>
          <w:ilvl w:val="0"/>
          <w:numId w:val="1"/>
        </w:numPr>
        <w:jc w:val="both"/>
        <w:rPr>
          <w:sz w:val="20"/>
          <w:szCs w:val="20"/>
        </w:rPr>
      </w:pPr>
      <w:r w:rsidRPr="004924FD">
        <w:rPr>
          <w:b/>
          <w:sz w:val="20"/>
          <w:szCs w:val="20"/>
        </w:rPr>
        <w:t xml:space="preserve">Cooperation and Information. </w:t>
      </w:r>
      <w:r w:rsidR="00F60A95" w:rsidRPr="00C41A76">
        <w:rPr>
          <w:bCs/>
          <w:sz w:val="20"/>
          <w:szCs w:val="20"/>
        </w:rPr>
        <w:t>T</w:t>
      </w:r>
      <w:r w:rsidR="00F354E9" w:rsidRPr="00C41A76">
        <w:rPr>
          <w:bCs/>
          <w:sz w:val="20"/>
          <w:szCs w:val="20"/>
        </w:rPr>
        <w:t>he Client</w:t>
      </w:r>
      <w:r w:rsidRPr="00C41A76">
        <w:rPr>
          <w:bCs/>
          <w:sz w:val="20"/>
          <w:szCs w:val="20"/>
        </w:rPr>
        <w:t xml:space="preserve"> shall cooperate with EQ Care in the performance of the</w:t>
      </w:r>
      <w:r w:rsidRPr="004924FD">
        <w:rPr>
          <w:sz w:val="20"/>
          <w:szCs w:val="20"/>
        </w:rPr>
        <w:t xml:space="preserve"> EQ Care Services. </w:t>
      </w:r>
      <w:r w:rsidR="00AE2F9F">
        <w:rPr>
          <w:sz w:val="20"/>
          <w:szCs w:val="20"/>
        </w:rPr>
        <w:t>T</w:t>
      </w:r>
      <w:r w:rsidR="00F354E9" w:rsidRPr="004924FD">
        <w:rPr>
          <w:sz w:val="20"/>
          <w:szCs w:val="20"/>
        </w:rPr>
        <w:t>he Client</w:t>
      </w:r>
      <w:r w:rsidRPr="004924FD">
        <w:rPr>
          <w:sz w:val="20"/>
          <w:szCs w:val="20"/>
        </w:rPr>
        <w:t xml:space="preserve"> shall be responsible to ensure </w:t>
      </w:r>
      <w:r w:rsidR="00F60A95" w:rsidRPr="004924FD">
        <w:rPr>
          <w:sz w:val="20"/>
          <w:szCs w:val="20"/>
        </w:rPr>
        <w:t>that EQ Care is provided with an accurate and up to date list of all eligible participants for the Services under this Agreement, as we</w:t>
      </w:r>
      <w:r w:rsidR="00C41A76">
        <w:rPr>
          <w:sz w:val="20"/>
          <w:szCs w:val="20"/>
        </w:rPr>
        <w:t>l</w:t>
      </w:r>
      <w:r w:rsidR="00F60A95" w:rsidRPr="004924FD">
        <w:rPr>
          <w:sz w:val="20"/>
          <w:szCs w:val="20"/>
        </w:rPr>
        <w:t>l as any other information reasonably required by EQ Care</w:t>
      </w:r>
      <w:r w:rsidRPr="004924FD">
        <w:rPr>
          <w:sz w:val="20"/>
          <w:szCs w:val="20"/>
        </w:rPr>
        <w:t xml:space="preserve">. </w:t>
      </w:r>
      <w:r w:rsidR="00F60A95" w:rsidRPr="004924FD">
        <w:rPr>
          <w:sz w:val="20"/>
          <w:szCs w:val="20"/>
        </w:rPr>
        <w:t>T</w:t>
      </w:r>
      <w:r w:rsidR="00F354E9" w:rsidRPr="004924FD">
        <w:rPr>
          <w:sz w:val="20"/>
          <w:szCs w:val="20"/>
        </w:rPr>
        <w:t>he Client</w:t>
      </w:r>
      <w:r w:rsidRPr="004924FD">
        <w:rPr>
          <w:sz w:val="20"/>
          <w:szCs w:val="20"/>
        </w:rPr>
        <w:t xml:space="preserve"> hereby acknowledges that EQ Care will rely on this information as being accurate and complete, </w:t>
      </w:r>
      <w:r w:rsidR="00F60A95" w:rsidRPr="004924FD">
        <w:rPr>
          <w:sz w:val="20"/>
          <w:szCs w:val="20"/>
        </w:rPr>
        <w:t>and</w:t>
      </w:r>
      <w:r w:rsidRPr="004924FD">
        <w:rPr>
          <w:sz w:val="20"/>
          <w:szCs w:val="20"/>
        </w:rPr>
        <w:t xml:space="preserve"> EQ Care will not independently verify this information. EQ Care may also rely on the directions provided by </w:t>
      </w:r>
      <w:r w:rsidR="00F354E9" w:rsidRPr="004924FD">
        <w:rPr>
          <w:sz w:val="20"/>
          <w:szCs w:val="20"/>
        </w:rPr>
        <w:t>the Client</w:t>
      </w:r>
      <w:r w:rsidRPr="004924FD">
        <w:rPr>
          <w:sz w:val="20"/>
          <w:szCs w:val="20"/>
        </w:rPr>
        <w:t xml:space="preserve"> concerning the provision of the EQ Care Services, including without limitation directions with respect to the interpretation of </w:t>
      </w:r>
      <w:r w:rsidR="00F354E9" w:rsidRPr="004924FD">
        <w:rPr>
          <w:sz w:val="20"/>
          <w:szCs w:val="20"/>
        </w:rPr>
        <w:t>the Client</w:t>
      </w:r>
      <w:r w:rsidRPr="004924FD">
        <w:rPr>
          <w:sz w:val="20"/>
          <w:szCs w:val="20"/>
        </w:rPr>
        <w:t xml:space="preserve">’s employee benefit plans or matters reflecting the exercise of discretion by </w:t>
      </w:r>
      <w:r w:rsidR="00F354E9" w:rsidRPr="004924FD">
        <w:rPr>
          <w:sz w:val="20"/>
          <w:szCs w:val="20"/>
        </w:rPr>
        <w:t>the Client</w:t>
      </w:r>
      <w:r w:rsidRPr="004924FD">
        <w:rPr>
          <w:sz w:val="20"/>
          <w:szCs w:val="20"/>
        </w:rPr>
        <w:t xml:space="preserve"> or the administrator of such plans. If the information provided by the </w:t>
      </w:r>
      <w:r w:rsidR="00F354E9" w:rsidRPr="004924FD">
        <w:rPr>
          <w:sz w:val="20"/>
          <w:szCs w:val="20"/>
        </w:rPr>
        <w:t>Client</w:t>
      </w:r>
      <w:r w:rsidRPr="004924FD">
        <w:rPr>
          <w:sz w:val="20"/>
          <w:szCs w:val="20"/>
        </w:rPr>
        <w:t xml:space="preserve"> is inaccurate, incomplete, or delayed, the scope of EQ Care Services may be different, the schedule may be delayed, or EQ Care may be unable to perform some or all the EQ Care Services</w:t>
      </w:r>
      <w:r w:rsidR="00F60A95" w:rsidRPr="004924FD">
        <w:rPr>
          <w:sz w:val="20"/>
          <w:szCs w:val="20"/>
        </w:rPr>
        <w:t>, and EQ Care shall have no liability in connection therewith</w:t>
      </w:r>
      <w:r w:rsidRPr="004924FD">
        <w:rPr>
          <w:sz w:val="20"/>
          <w:szCs w:val="20"/>
        </w:rPr>
        <w:t>.</w:t>
      </w:r>
      <w:r w:rsidR="00F60A95" w:rsidRPr="004924FD">
        <w:rPr>
          <w:sz w:val="20"/>
          <w:szCs w:val="20"/>
        </w:rPr>
        <w:t xml:space="preserve"> </w:t>
      </w:r>
    </w:p>
    <w:p w14:paraId="643ACDF0" w14:textId="77777777" w:rsidR="00083AE6" w:rsidRDefault="00083AE6" w:rsidP="00083AE6">
      <w:pPr>
        <w:pStyle w:val="ListParagraph"/>
        <w:ind w:left="360"/>
        <w:jc w:val="both"/>
        <w:rPr>
          <w:b/>
          <w:sz w:val="20"/>
          <w:szCs w:val="20"/>
        </w:rPr>
      </w:pPr>
    </w:p>
    <w:p w14:paraId="138F0500" w14:textId="6EA5A86A" w:rsidR="00590CFB" w:rsidRDefault="00F60A95" w:rsidP="00083AE6">
      <w:pPr>
        <w:pStyle w:val="ListParagraph"/>
        <w:ind w:left="360"/>
        <w:jc w:val="both"/>
        <w:rPr>
          <w:sz w:val="20"/>
          <w:szCs w:val="20"/>
        </w:rPr>
      </w:pPr>
      <w:r w:rsidRPr="004924FD">
        <w:rPr>
          <w:sz w:val="20"/>
          <w:szCs w:val="20"/>
        </w:rPr>
        <w:t>EQ</w:t>
      </w:r>
      <w:r w:rsidR="0038683C">
        <w:rPr>
          <w:sz w:val="20"/>
          <w:szCs w:val="20"/>
        </w:rPr>
        <w:t xml:space="preserve"> Care</w:t>
      </w:r>
      <w:r w:rsidRPr="004924FD">
        <w:rPr>
          <w:sz w:val="20"/>
          <w:szCs w:val="20"/>
        </w:rPr>
        <w:t xml:space="preserve"> is ISO 9001:2015 certified and maintains strict professional standards, providing high quality of service in a manner that seeks to optimize access to healthcare services and treatment. EQ Care will continuously measure and track performance of the Services through feedback and assessment by the users. The Client will be provided with a quarterly aggregate report of the service level findings on such formats as used by EQ Care.</w:t>
      </w:r>
      <w:r w:rsidR="00590CFB" w:rsidRPr="00590CFB">
        <w:t xml:space="preserve"> </w:t>
      </w:r>
      <w:r w:rsidR="00590CFB" w:rsidRPr="00590CFB">
        <w:rPr>
          <w:sz w:val="20"/>
          <w:szCs w:val="20"/>
        </w:rPr>
        <w:t xml:space="preserve">EQ Care can provide </w:t>
      </w:r>
      <w:r w:rsidR="00590CFB">
        <w:rPr>
          <w:sz w:val="20"/>
          <w:szCs w:val="20"/>
        </w:rPr>
        <w:t>the Client</w:t>
      </w:r>
      <w:r w:rsidR="00590CFB" w:rsidRPr="00590CFB">
        <w:rPr>
          <w:sz w:val="20"/>
          <w:szCs w:val="20"/>
        </w:rPr>
        <w:t xml:space="preserve"> with the following</w:t>
      </w:r>
      <w:r w:rsidR="00590CFB">
        <w:rPr>
          <w:sz w:val="20"/>
          <w:szCs w:val="20"/>
        </w:rPr>
        <w:t>, upon request</w:t>
      </w:r>
      <w:r w:rsidR="00590CFB" w:rsidRPr="00590CFB">
        <w:rPr>
          <w:sz w:val="20"/>
          <w:szCs w:val="20"/>
        </w:rPr>
        <w:t>:</w:t>
      </w:r>
    </w:p>
    <w:p w14:paraId="5E3288ED" w14:textId="77777777" w:rsidR="00CC7D1C" w:rsidRDefault="00CC7D1C" w:rsidP="00CC7D1C">
      <w:pPr>
        <w:pStyle w:val="ListParagraph"/>
        <w:ind w:left="360"/>
        <w:jc w:val="both"/>
        <w:rPr>
          <w:sz w:val="20"/>
          <w:szCs w:val="20"/>
        </w:rPr>
      </w:pPr>
    </w:p>
    <w:p w14:paraId="0185E8C0" w14:textId="0A833EB3" w:rsidR="00590CFB" w:rsidRPr="00590CFB" w:rsidRDefault="00590CFB" w:rsidP="00590CFB">
      <w:pPr>
        <w:pStyle w:val="ListParagraph"/>
        <w:numPr>
          <w:ilvl w:val="0"/>
          <w:numId w:val="12"/>
        </w:numPr>
        <w:jc w:val="both"/>
        <w:rPr>
          <w:sz w:val="20"/>
          <w:szCs w:val="20"/>
        </w:rPr>
      </w:pPr>
      <w:r w:rsidRPr="00590CFB">
        <w:rPr>
          <w:sz w:val="20"/>
          <w:szCs w:val="20"/>
        </w:rPr>
        <w:t>An information brochure for management and HR professionals</w:t>
      </w:r>
      <w:r w:rsidR="00C41A76">
        <w:rPr>
          <w:sz w:val="20"/>
          <w:szCs w:val="20"/>
        </w:rPr>
        <w:t>;</w:t>
      </w:r>
    </w:p>
    <w:p w14:paraId="093EC354" w14:textId="6809084E" w:rsidR="00590CFB" w:rsidRPr="00590CFB" w:rsidRDefault="00590CFB" w:rsidP="00590CFB">
      <w:pPr>
        <w:pStyle w:val="ListParagraph"/>
        <w:numPr>
          <w:ilvl w:val="0"/>
          <w:numId w:val="12"/>
        </w:numPr>
        <w:jc w:val="both"/>
        <w:rPr>
          <w:sz w:val="20"/>
          <w:szCs w:val="20"/>
        </w:rPr>
      </w:pPr>
      <w:r w:rsidRPr="00590CFB">
        <w:rPr>
          <w:sz w:val="20"/>
          <w:szCs w:val="20"/>
        </w:rPr>
        <w:t>Brochures for employees and their dependents</w:t>
      </w:r>
      <w:r w:rsidR="00C41A76">
        <w:rPr>
          <w:sz w:val="20"/>
          <w:szCs w:val="20"/>
        </w:rPr>
        <w:t>;</w:t>
      </w:r>
    </w:p>
    <w:p w14:paraId="47D81C1F" w14:textId="181A53D2" w:rsidR="00590CFB" w:rsidRPr="00590CFB" w:rsidRDefault="00590CFB" w:rsidP="00590CFB">
      <w:pPr>
        <w:pStyle w:val="ListParagraph"/>
        <w:numPr>
          <w:ilvl w:val="0"/>
          <w:numId w:val="12"/>
        </w:numPr>
        <w:jc w:val="both"/>
        <w:rPr>
          <w:sz w:val="20"/>
          <w:szCs w:val="20"/>
        </w:rPr>
      </w:pPr>
      <w:r w:rsidRPr="00590CFB">
        <w:rPr>
          <w:sz w:val="20"/>
          <w:szCs w:val="20"/>
        </w:rPr>
        <w:t>Sample communication letters for managers and employees</w:t>
      </w:r>
      <w:r w:rsidR="00C41A76">
        <w:rPr>
          <w:sz w:val="20"/>
          <w:szCs w:val="20"/>
        </w:rPr>
        <w:t>;</w:t>
      </w:r>
      <w:r w:rsidR="006C64DB">
        <w:rPr>
          <w:sz w:val="20"/>
          <w:szCs w:val="20"/>
        </w:rPr>
        <w:t xml:space="preserve"> and</w:t>
      </w:r>
    </w:p>
    <w:p w14:paraId="48BBB5DA" w14:textId="77777777" w:rsidR="00590CFB" w:rsidRPr="00590CFB" w:rsidRDefault="00590CFB" w:rsidP="00590CFB">
      <w:pPr>
        <w:pStyle w:val="ListParagraph"/>
        <w:numPr>
          <w:ilvl w:val="0"/>
          <w:numId w:val="12"/>
        </w:numPr>
        <w:jc w:val="both"/>
        <w:rPr>
          <w:sz w:val="20"/>
          <w:szCs w:val="20"/>
        </w:rPr>
      </w:pPr>
      <w:r w:rsidRPr="00590CFB">
        <w:rPr>
          <w:sz w:val="20"/>
          <w:szCs w:val="20"/>
        </w:rPr>
        <w:t>An instructional video</w:t>
      </w:r>
    </w:p>
    <w:p w14:paraId="65257A31" w14:textId="2EFD01DC" w:rsidR="00B507DA" w:rsidRPr="004924FD" w:rsidRDefault="005A07D8" w:rsidP="00590CFB">
      <w:pPr>
        <w:pStyle w:val="ListParagraph"/>
        <w:ind w:left="360"/>
        <w:jc w:val="both"/>
        <w:rPr>
          <w:sz w:val="20"/>
          <w:szCs w:val="20"/>
        </w:rPr>
      </w:pPr>
    </w:p>
    <w:p w14:paraId="69CD9FE3" w14:textId="53BBE1E2" w:rsidR="00CC3CA3" w:rsidRDefault="005A07D8" w:rsidP="004924FD">
      <w:pPr>
        <w:pStyle w:val="ListParagraph"/>
        <w:ind w:left="360"/>
        <w:jc w:val="both"/>
        <w:rPr>
          <w:b/>
          <w:sz w:val="20"/>
          <w:szCs w:val="20"/>
        </w:rPr>
      </w:pPr>
    </w:p>
    <w:p w14:paraId="69D5899E" w14:textId="77777777" w:rsidR="00CC7D1C" w:rsidRDefault="00CC7D1C" w:rsidP="004924FD">
      <w:pPr>
        <w:pStyle w:val="ListParagraph"/>
        <w:ind w:left="360"/>
        <w:jc w:val="both"/>
        <w:rPr>
          <w:b/>
          <w:sz w:val="20"/>
          <w:szCs w:val="20"/>
        </w:rPr>
      </w:pPr>
    </w:p>
    <w:p w14:paraId="16A68DBE" w14:textId="4EA51876" w:rsidR="00590CFB" w:rsidRDefault="00590CFB" w:rsidP="004924FD">
      <w:pPr>
        <w:pStyle w:val="ListParagraph"/>
        <w:ind w:left="360"/>
        <w:jc w:val="both"/>
        <w:rPr>
          <w:b/>
          <w:sz w:val="20"/>
          <w:szCs w:val="20"/>
        </w:rPr>
      </w:pPr>
    </w:p>
    <w:p w14:paraId="2EA83BFD" w14:textId="77777777" w:rsidR="006C64DB" w:rsidRPr="00631053" w:rsidRDefault="006C64DB" w:rsidP="004924FD">
      <w:pPr>
        <w:pStyle w:val="ListParagraph"/>
        <w:ind w:left="360"/>
        <w:jc w:val="both"/>
        <w:rPr>
          <w:b/>
          <w:sz w:val="20"/>
          <w:szCs w:val="20"/>
        </w:rPr>
      </w:pPr>
    </w:p>
    <w:p w14:paraId="107BAB7F" w14:textId="3E74FE36" w:rsidR="004E4047" w:rsidRPr="004924FD" w:rsidRDefault="004924FD" w:rsidP="004924FD">
      <w:pPr>
        <w:pStyle w:val="ListParagraph"/>
        <w:numPr>
          <w:ilvl w:val="0"/>
          <w:numId w:val="1"/>
        </w:numPr>
        <w:jc w:val="both"/>
        <w:rPr>
          <w:sz w:val="20"/>
          <w:szCs w:val="20"/>
        </w:rPr>
      </w:pPr>
      <w:r>
        <w:rPr>
          <w:b/>
          <w:sz w:val="20"/>
          <w:szCs w:val="20"/>
        </w:rPr>
        <w:t xml:space="preserve">Fees. </w:t>
      </w:r>
      <w:r>
        <w:rPr>
          <w:bCs/>
          <w:sz w:val="20"/>
          <w:szCs w:val="20"/>
        </w:rPr>
        <w:t>The Client will pay to EQ Care fee calculated as follows (collectively, the “</w:t>
      </w:r>
      <w:r>
        <w:rPr>
          <w:b/>
          <w:sz w:val="20"/>
          <w:szCs w:val="20"/>
        </w:rPr>
        <w:t>Fees</w:t>
      </w:r>
      <w:r>
        <w:rPr>
          <w:bCs/>
          <w:sz w:val="20"/>
          <w:szCs w:val="20"/>
        </w:rPr>
        <w:t>”):</w:t>
      </w:r>
    </w:p>
    <w:p w14:paraId="2789C64C" w14:textId="77777777" w:rsidR="004924FD" w:rsidRPr="004924FD" w:rsidRDefault="004924FD" w:rsidP="004924FD">
      <w:pPr>
        <w:pStyle w:val="ListParagraph"/>
        <w:rPr>
          <w:sz w:val="20"/>
          <w:szCs w:val="20"/>
        </w:rPr>
      </w:pPr>
    </w:p>
    <w:tbl>
      <w:tblPr>
        <w:tblStyle w:val="TableGrid"/>
        <w:tblW w:w="0" w:type="auto"/>
        <w:tblInd w:w="1440" w:type="dxa"/>
        <w:tblLook w:val="04A0" w:firstRow="1" w:lastRow="0" w:firstColumn="1" w:lastColumn="0" w:noHBand="0" w:noVBand="1"/>
      </w:tblPr>
      <w:tblGrid>
        <w:gridCol w:w="2636"/>
        <w:gridCol w:w="2669"/>
        <w:gridCol w:w="2605"/>
      </w:tblGrid>
      <w:tr w:rsidR="004924FD" w:rsidRPr="004924FD" w14:paraId="359232E9" w14:textId="77777777" w:rsidTr="004924FD">
        <w:tc>
          <w:tcPr>
            <w:tcW w:w="3116" w:type="dxa"/>
            <w:shd w:val="clear" w:color="auto" w:fill="808080" w:themeFill="background1" w:themeFillShade="80"/>
          </w:tcPr>
          <w:p w14:paraId="67E0F062" w14:textId="1179F340" w:rsidR="004924FD" w:rsidRPr="004924FD" w:rsidRDefault="004924FD" w:rsidP="004924FD">
            <w:pPr>
              <w:pStyle w:val="ListParagraph"/>
              <w:ind w:left="0"/>
              <w:jc w:val="center"/>
              <w:rPr>
                <w:b/>
                <w:bCs/>
                <w:sz w:val="20"/>
                <w:szCs w:val="20"/>
              </w:rPr>
            </w:pPr>
            <w:r w:rsidRPr="004924FD">
              <w:rPr>
                <w:b/>
                <w:bCs/>
                <w:sz w:val="20"/>
                <w:szCs w:val="20"/>
              </w:rPr>
              <w:t>PROVINCE</w:t>
            </w:r>
          </w:p>
        </w:tc>
        <w:tc>
          <w:tcPr>
            <w:tcW w:w="3117" w:type="dxa"/>
            <w:shd w:val="clear" w:color="auto" w:fill="808080" w:themeFill="background1" w:themeFillShade="80"/>
          </w:tcPr>
          <w:p w14:paraId="3B72D970" w14:textId="46635C72" w:rsidR="004924FD" w:rsidRPr="004924FD" w:rsidRDefault="004924FD" w:rsidP="004924FD">
            <w:pPr>
              <w:pStyle w:val="ListParagraph"/>
              <w:ind w:left="0"/>
              <w:jc w:val="center"/>
              <w:rPr>
                <w:b/>
                <w:bCs/>
                <w:sz w:val="20"/>
                <w:szCs w:val="20"/>
              </w:rPr>
            </w:pPr>
            <w:r w:rsidRPr="004924FD">
              <w:rPr>
                <w:b/>
                <w:bCs/>
                <w:sz w:val="20"/>
                <w:szCs w:val="20"/>
              </w:rPr>
              <w:t>PRICE PER MONTH</w:t>
            </w:r>
            <w:r>
              <w:rPr>
                <w:b/>
                <w:bCs/>
                <w:sz w:val="20"/>
                <w:szCs w:val="20"/>
              </w:rPr>
              <w:t>,</w:t>
            </w:r>
            <w:r w:rsidRPr="004924FD">
              <w:rPr>
                <w:b/>
                <w:bCs/>
                <w:sz w:val="20"/>
                <w:szCs w:val="20"/>
              </w:rPr>
              <w:t xml:space="preserve"> PER INDIVIDUAL</w:t>
            </w:r>
            <w:r w:rsidR="002C70CA">
              <w:rPr>
                <w:b/>
                <w:bCs/>
                <w:sz w:val="20"/>
                <w:szCs w:val="20"/>
              </w:rPr>
              <w:t xml:space="preserve"> (+ tax)</w:t>
            </w:r>
          </w:p>
        </w:tc>
        <w:tc>
          <w:tcPr>
            <w:tcW w:w="3117" w:type="dxa"/>
            <w:shd w:val="clear" w:color="auto" w:fill="808080" w:themeFill="background1" w:themeFillShade="80"/>
          </w:tcPr>
          <w:p w14:paraId="400C5E80" w14:textId="7B6A0738" w:rsidR="004924FD" w:rsidRPr="004924FD" w:rsidRDefault="004924FD" w:rsidP="004924FD">
            <w:pPr>
              <w:pStyle w:val="ListParagraph"/>
              <w:ind w:left="0"/>
              <w:jc w:val="center"/>
              <w:rPr>
                <w:b/>
                <w:bCs/>
                <w:sz w:val="20"/>
                <w:szCs w:val="20"/>
              </w:rPr>
            </w:pPr>
            <w:r w:rsidRPr="004924FD">
              <w:rPr>
                <w:b/>
                <w:bCs/>
                <w:sz w:val="20"/>
                <w:szCs w:val="20"/>
              </w:rPr>
              <w:t>PRICE PER MONTH</w:t>
            </w:r>
            <w:r>
              <w:rPr>
                <w:b/>
                <w:bCs/>
                <w:sz w:val="20"/>
                <w:szCs w:val="20"/>
              </w:rPr>
              <w:t>,</w:t>
            </w:r>
            <w:r w:rsidRPr="004924FD">
              <w:rPr>
                <w:b/>
                <w:bCs/>
                <w:sz w:val="20"/>
                <w:szCs w:val="20"/>
              </w:rPr>
              <w:t xml:space="preserve"> PER FAMILY*</w:t>
            </w:r>
            <w:r w:rsidR="002C70CA">
              <w:rPr>
                <w:b/>
                <w:bCs/>
                <w:sz w:val="20"/>
                <w:szCs w:val="20"/>
              </w:rPr>
              <w:t xml:space="preserve"> (+ tax)</w:t>
            </w:r>
          </w:p>
        </w:tc>
      </w:tr>
      <w:tr w:rsidR="004924FD" w14:paraId="6004763B" w14:textId="77777777" w:rsidTr="004924FD">
        <w:tc>
          <w:tcPr>
            <w:tcW w:w="3116" w:type="dxa"/>
          </w:tcPr>
          <w:p w14:paraId="44B7E963" w14:textId="6B76CEA4" w:rsidR="004924FD" w:rsidRDefault="00CE3A29" w:rsidP="004924FD">
            <w:pPr>
              <w:pStyle w:val="ListParagraph"/>
              <w:ind w:left="0"/>
              <w:jc w:val="both"/>
              <w:rPr>
                <w:sz w:val="20"/>
                <w:szCs w:val="20"/>
              </w:rPr>
            </w:pPr>
            <w:r>
              <w:rPr>
                <w:sz w:val="20"/>
                <w:szCs w:val="20"/>
              </w:rPr>
              <w:t>British Columbia</w:t>
            </w:r>
          </w:p>
        </w:tc>
        <w:tc>
          <w:tcPr>
            <w:tcW w:w="3117" w:type="dxa"/>
          </w:tcPr>
          <w:p w14:paraId="5E816583" w14:textId="43D44964" w:rsidR="004924FD" w:rsidRDefault="00CE3A29" w:rsidP="004924FD">
            <w:pPr>
              <w:pStyle w:val="ListParagraph"/>
              <w:ind w:left="0"/>
              <w:jc w:val="both"/>
              <w:rPr>
                <w:sz w:val="20"/>
                <w:szCs w:val="20"/>
              </w:rPr>
            </w:pPr>
            <w:r>
              <w:rPr>
                <w:sz w:val="20"/>
                <w:szCs w:val="20"/>
              </w:rPr>
              <w:t>$</w:t>
            </w:r>
          </w:p>
        </w:tc>
        <w:tc>
          <w:tcPr>
            <w:tcW w:w="3117" w:type="dxa"/>
          </w:tcPr>
          <w:p w14:paraId="252037AC" w14:textId="42104B0F" w:rsidR="004924FD" w:rsidRDefault="00CE3A29" w:rsidP="004924FD">
            <w:pPr>
              <w:pStyle w:val="ListParagraph"/>
              <w:ind w:left="0"/>
              <w:jc w:val="both"/>
              <w:rPr>
                <w:sz w:val="20"/>
                <w:szCs w:val="20"/>
              </w:rPr>
            </w:pPr>
            <w:r>
              <w:rPr>
                <w:sz w:val="20"/>
                <w:szCs w:val="20"/>
              </w:rPr>
              <w:t>$</w:t>
            </w:r>
          </w:p>
        </w:tc>
      </w:tr>
      <w:tr w:rsidR="004924FD" w14:paraId="697512CE" w14:textId="77777777" w:rsidTr="004924FD">
        <w:tc>
          <w:tcPr>
            <w:tcW w:w="3116" w:type="dxa"/>
          </w:tcPr>
          <w:p w14:paraId="2638B0D8" w14:textId="64B9B7FD" w:rsidR="004924FD" w:rsidRDefault="00CE3A29" w:rsidP="004924FD">
            <w:pPr>
              <w:pStyle w:val="ListParagraph"/>
              <w:ind w:left="0"/>
              <w:jc w:val="both"/>
              <w:rPr>
                <w:sz w:val="20"/>
                <w:szCs w:val="20"/>
              </w:rPr>
            </w:pPr>
            <w:r>
              <w:rPr>
                <w:sz w:val="20"/>
                <w:szCs w:val="20"/>
              </w:rPr>
              <w:t>Rest of Canada</w:t>
            </w:r>
          </w:p>
        </w:tc>
        <w:tc>
          <w:tcPr>
            <w:tcW w:w="3117" w:type="dxa"/>
          </w:tcPr>
          <w:p w14:paraId="67E50829" w14:textId="061C4E1A" w:rsidR="004924FD" w:rsidRDefault="00CE3A29" w:rsidP="004924FD">
            <w:pPr>
              <w:pStyle w:val="ListParagraph"/>
              <w:ind w:left="0"/>
              <w:jc w:val="both"/>
              <w:rPr>
                <w:sz w:val="20"/>
                <w:szCs w:val="20"/>
              </w:rPr>
            </w:pPr>
            <w:r>
              <w:rPr>
                <w:sz w:val="20"/>
                <w:szCs w:val="20"/>
              </w:rPr>
              <w:t>$</w:t>
            </w:r>
          </w:p>
        </w:tc>
        <w:tc>
          <w:tcPr>
            <w:tcW w:w="3117" w:type="dxa"/>
          </w:tcPr>
          <w:p w14:paraId="587707DA" w14:textId="06ECF226" w:rsidR="004924FD" w:rsidRDefault="00CE3A29" w:rsidP="004924FD">
            <w:pPr>
              <w:pStyle w:val="ListParagraph"/>
              <w:ind w:left="0"/>
              <w:jc w:val="both"/>
              <w:rPr>
                <w:sz w:val="20"/>
                <w:szCs w:val="20"/>
              </w:rPr>
            </w:pPr>
            <w:r>
              <w:rPr>
                <w:sz w:val="20"/>
                <w:szCs w:val="20"/>
              </w:rPr>
              <w:t>$</w:t>
            </w:r>
          </w:p>
        </w:tc>
      </w:tr>
      <w:tr w:rsidR="004924FD" w14:paraId="253925B3" w14:textId="77777777" w:rsidTr="004924FD">
        <w:tc>
          <w:tcPr>
            <w:tcW w:w="3116" w:type="dxa"/>
          </w:tcPr>
          <w:p w14:paraId="4B5F5628" w14:textId="77777777" w:rsidR="004924FD" w:rsidRDefault="004924FD" w:rsidP="004924FD">
            <w:pPr>
              <w:pStyle w:val="ListParagraph"/>
              <w:ind w:left="0"/>
              <w:jc w:val="both"/>
              <w:rPr>
                <w:sz w:val="20"/>
                <w:szCs w:val="20"/>
              </w:rPr>
            </w:pPr>
          </w:p>
        </w:tc>
        <w:tc>
          <w:tcPr>
            <w:tcW w:w="3117" w:type="dxa"/>
          </w:tcPr>
          <w:p w14:paraId="237916E6" w14:textId="77777777" w:rsidR="004924FD" w:rsidRDefault="004924FD" w:rsidP="004924FD">
            <w:pPr>
              <w:pStyle w:val="ListParagraph"/>
              <w:ind w:left="0"/>
              <w:jc w:val="both"/>
              <w:rPr>
                <w:sz w:val="20"/>
                <w:szCs w:val="20"/>
              </w:rPr>
            </w:pPr>
          </w:p>
        </w:tc>
        <w:tc>
          <w:tcPr>
            <w:tcW w:w="3117" w:type="dxa"/>
          </w:tcPr>
          <w:p w14:paraId="77702B46" w14:textId="77777777" w:rsidR="004924FD" w:rsidRDefault="004924FD" w:rsidP="004924FD">
            <w:pPr>
              <w:pStyle w:val="ListParagraph"/>
              <w:ind w:left="0"/>
              <w:jc w:val="both"/>
              <w:rPr>
                <w:sz w:val="20"/>
                <w:szCs w:val="20"/>
              </w:rPr>
            </w:pPr>
          </w:p>
        </w:tc>
      </w:tr>
    </w:tbl>
    <w:p w14:paraId="5F38CA2A" w14:textId="0FFF44BA" w:rsidR="001F3AFF" w:rsidRDefault="004924FD" w:rsidP="001F3AFF">
      <w:pPr>
        <w:pStyle w:val="ListParagraph"/>
        <w:ind w:left="1440"/>
        <w:jc w:val="both"/>
        <w:rPr>
          <w:sz w:val="20"/>
          <w:szCs w:val="20"/>
        </w:rPr>
      </w:pPr>
      <w:r w:rsidRPr="005C4E27">
        <w:rPr>
          <w:sz w:val="20"/>
          <w:szCs w:val="20"/>
        </w:rPr>
        <w:t>*For the purposes of this Agreement “</w:t>
      </w:r>
      <w:r w:rsidRPr="005C4E27">
        <w:rPr>
          <w:b/>
          <w:bCs/>
          <w:sz w:val="20"/>
          <w:szCs w:val="20"/>
        </w:rPr>
        <w:t>Family</w:t>
      </w:r>
      <w:r w:rsidRPr="005C4E27">
        <w:rPr>
          <w:sz w:val="20"/>
          <w:szCs w:val="20"/>
        </w:rPr>
        <w:t>” means</w:t>
      </w:r>
      <w:r w:rsidR="005C4E27">
        <w:rPr>
          <w:sz w:val="20"/>
          <w:szCs w:val="20"/>
        </w:rPr>
        <w:t xml:space="preserve"> Spouse and Depen</w:t>
      </w:r>
      <w:bookmarkStart w:id="0" w:name="_GoBack"/>
      <w:bookmarkEnd w:id="0"/>
      <w:r w:rsidR="005C4E27">
        <w:rPr>
          <w:sz w:val="20"/>
          <w:szCs w:val="20"/>
        </w:rPr>
        <w:t>dent child.</w:t>
      </w:r>
    </w:p>
    <w:p w14:paraId="60053363" w14:textId="77777777" w:rsidR="001F3AFF" w:rsidRPr="000B4AF8" w:rsidRDefault="001F3AFF" w:rsidP="001F3AFF">
      <w:pPr>
        <w:pStyle w:val="ListParagraph"/>
        <w:ind w:left="1440"/>
        <w:jc w:val="both"/>
        <w:rPr>
          <w:sz w:val="20"/>
          <w:szCs w:val="20"/>
        </w:rPr>
      </w:pPr>
    </w:p>
    <w:p w14:paraId="0D8231F8" w14:textId="36DB152F" w:rsidR="005C4E27" w:rsidRPr="000B4AF8" w:rsidRDefault="005C4E27" w:rsidP="005C4E27">
      <w:pPr>
        <w:pStyle w:val="ListParagraph"/>
        <w:ind w:left="1440"/>
        <w:jc w:val="both"/>
        <w:rPr>
          <w:sz w:val="20"/>
          <w:szCs w:val="20"/>
        </w:rPr>
      </w:pPr>
      <w:r w:rsidRPr="000B4AF8">
        <w:rPr>
          <w:sz w:val="20"/>
          <w:szCs w:val="20"/>
        </w:rPr>
        <w:t>“</w:t>
      </w:r>
      <w:r w:rsidRPr="005C4E27">
        <w:rPr>
          <w:b/>
          <w:bCs/>
          <w:sz w:val="20"/>
          <w:szCs w:val="20"/>
        </w:rPr>
        <w:t>Spouse</w:t>
      </w:r>
      <w:r w:rsidRPr="000B4AF8">
        <w:rPr>
          <w:sz w:val="20"/>
          <w:szCs w:val="20"/>
        </w:rPr>
        <w:t xml:space="preserve">” – A spouse is the person who, on the date of the event giving entitlement benefits: </w:t>
      </w:r>
    </w:p>
    <w:p w14:paraId="56C3B68F" w14:textId="77777777" w:rsidR="005C4E27" w:rsidRPr="000B4AF8" w:rsidRDefault="005C4E27" w:rsidP="005C4E27">
      <w:pPr>
        <w:pStyle w:val="ListParagraph"/>
        <w:ind w:left="1440"/>
        <w:jc w:val="both"/>
        <w:rPr>
          <w:sz w:val="20"/>
          <w:szCs w:val="20"/>
        </w:rPr>
      </w:pPr>
      <w:r w:rsidRPr="000B4AF8">
        <w:rPr>
          <w:sz w:val="20"/>
          <w:szCs w:val="20"/>
        </w:rPr>
        <w:t>a.</w:t>
      </w:r>
      <w:r w:rsidRPr="000B4AF8">
        <w:rPr>
          <w:sz w:val="20"/>
          <w:szCs w:val="20"/>
        </w:rPr>
        <w:tab/>
        <w:t>Is married or civilly united to the participant; or</w:t>
      </w:r>
    </w:p>
    <w:p w14:paraId="2D3F6005" w14:textId="77777777" w:rsidR="005C4E27" w:rsidRPr="000B4AF8" w:rsidRDefault="005C4E27" w:rsidP="005C4E27">
      <w:pPr>
        <w:pStyle w:val="ListParagraph"/>
        <w:ind w:left="1440"/>
        <w:jc w:val="both"/>
        <w:rPr>
          <w:sz w:val="20"/>
          <w:szCs w:val="20"/>
        </w:rPr>
      </w:pPr>
      <w:r w:rsidRPr="000B4AF8">
        <w:rPr>
          <w:sz w:val="20"/>
          <w:szCs w:val="20"/>
        </w:rPr>
        <w:t>b.</w:t>
      </w:r>
      <w:r w:rsidRPr="000B4AF8">
        <w:rPr>
          <w:sz w:val="20"/>
          <w:szCs w:val="20"/>
        </w:rPr>
        <w:tab/>
        <w:t>Has been cohabiting in a conjugal relationship with the participant for at least one year.</w:t>
      </w:r>
    </w:p>
    <w:p w14:paraId="73537203" w14:textId="77777777" w:rsidR="005C4E27" w:rsidRPr="000B4AF8" w:rsidRDefault="005C4E27" w:rsidP="005C4E27">
      <w:pPr>
        <w:pStyle w:val="ListParagraph"/>
        <w:ind w:left="1440"/>
        <w:jc w:val="both"/>
        <w:rPr>
          <w:sz w:val="20"/>
          <w:szCs w:val="20"/>
        </w:rPr>
      </w:pPr>
    </w:p>
    <w:p w14:paraId="6349C0E4" w14:textId="7F44BDE0" w:rsidR="005C4E27" w:rsidRPr="000B4AF8" w:rsidRDefault="005C4E27" w:rsidP="005C4E27">
      <w:pPr>
        <w:pStyle w:val="ListParagraph"/>
        <w:ind w:left="1440"/>
        <w:jc w:val="both"/>
        <w:rPr>
          <w:sz w:val="20"/>
          <w:szCs w:val="20"/>
        </w:rPr>
      </w:pPr>
      <w:r>
        <w:rPr>
          <w:sz w:val="20"/>
          <w:szCs w:val="20"/>
        </w:rPr>
        <w:t>“</w:t>
      </w:r>
      <w:r w:rsidRPr="005C4E27">
        <w:rPr>
          <w:b/>
          <w:bCs/>
          <w:sz w:val="20"/>
          <w:szCs w:val="20"/>
        </w:rPr>
        <w:t>Dependent child</w:t>
      </w:r>
      <w:r>
        <w:rPr>
          <w:sz w:val="20"/>
          <w:szCs w:val="20"/>
        </w:rPr>
        <w:t>”</w:t>
      </w:r>
      <w:r w:rsidRPr="000B4AF8">
        <w:rPr>
          <w:sz w:val="20"/>
          <w:szCs w:val="20"/>
        </w:rPr>
        <w:t xml:space="preserve"> – the term designates any of the following individuals:</w:t>
      </w:r>
    </w:p>
    <w:p w14:paraId="1F79E8EF" w14:textId="77777777" w:rsidR="005C4E27" w:rsidRPr="000B4AF8" w:rsidRDefault="005C4E27" w:rsidP="005C4E27">
      <w:pPr>
        <w:pStyle w:val="ListParagraph"/>
        <w:ind w:left="1440"/>
        <w:jc w:val="both"/>
        <w:rPr>
          <w:sz w:val="20"/>
          <w:szCs w:val="20"/>
        </w:rPr>
      </w:pPr>
      <w:r w:rsidRPr="000B4AF8">
        <w:rPr>
          <w:sz w:val="20"/>
          <w:szCs w:val="20"/>
        </w:rPr>
        <w:t>a.</w:t>
      </w:r>
      <w:r w:rsidRPr="000B4AF8">
        <w:rPr>
          <w:sz w:val="20"/>
          <w:szCs w:val="20"/>
        </w:rPr>
        <w:tab/>
        <w:t>A person under the age of majority for whom the participant or spouse exercises parental authority, or a person under age 21, provided that person has no spouse and depends to a large degree on the participant or participant’s spouse for support.</w:t>
      </w:r>
    </w:p>
    <w:p w14:paraId="7AD5B9C6" w14:textId="4090C1B0" w:rsidR="004924FD" w:rsidRPr="005C4E27" w:rsidRDefault="005C4E27" w:rsidP="005C4E27">
      <w:pPr>
        <w:pStyle w:val="ListParagraph"/>
        <w:ind w:left="1440"/>
        <w:jc w:val="both"/>
        <w:rPr>
          <w:sz w:val="20"/>
          <w:szCs w:val="20"/>
        </w:rPr>
      </w:pPr>
      <w:r w:rsidRPr="000B4AF8">
        <w:rPr>
          <w:sz w:val="20"/>
          <w:szCs w:val="20"/>
        </w:rPr>
        <w:t>b.</w:t>
      </w:r>
      <w:r w:rsidRPr="000B4AF8">
        <w:rPr>
          <w:sz w:val="20"/>
          <w:szCs w:val="20"/>
        </w:rPr>
        <w:tab/>
        <w:t>A person under age 26, who has no spouse and is attending a recognized educational institution as a duly registered full-time student, and for whom the participant or spouse would exercise parental authority if a minor.</w:t>
      </w:r>
    </w:p>
    <w:p w14:paraId="736EED6B" w14:textId="7444D584" w:rsidR="006C64E4" w:rsidRPr="004F78B2" w:rsidRDefault="005A07D8" w:rsidP="004924FD">
      <w:pPr>
        <w:pStyle w:val="ListParagraph"/>
        <w:ind w:left="360"/>
        <w:jc w:val="both"/>
        <w:rPr>
          <w:sz w:val="20"/>
          <w:szCs w:val="20"/>
        </w:rPr>
      </w:pPr>
    </w:p>
    <w:p w14:paraId="65FC6ABA" w14:textId="667AE70D" w:rsidR="004924FD" w:rsidRPr="004924FD" w:rsidRDefault="002F260D" w:rsidP="004924FD">
      <w:pPr>
        <w:pStyle w:val="ListParagraph"/>
        <w:numPr>
          <w:ilvl w:val="1"/>
          <w:numId w:val="1"/>
        </w:numPr>
        <w:jc w:val="both"/>
      </w:pPr>
      <w:r w:rsidRPr="004F78B2">
        <w:rPr>
          <w:b/>
          <w:sz w:val="20"/>
          <w:szCs w:val="20"/>
        </w:rPr>
        <w:t>Invoices</w:t>
      </w:r>
      <w:r w:rsidRPr="004F78B2">
        <w:rPr>
          <w:sz w:val="20"/>
          <w:szCs w:val="20"/>
        </w:rPr>
        <w:t xml:space="preserve">. Invoices </w:t>
      </w:r>
      <w:r w:rsidR="004924FD">
        <w:rPr>
          <w:sz w:val="20"/>
          <w:szCs w:val="20"/>
        </w:rPr>
        <w:t xml:space="preserve">for the Fees </w:t>
      </w:r>
      <w:r w:rsidRPr="004F78B2">
        <w:rPr>
          <w:sz w:val="20"/>
          <w:szCs w:val="20"/>
        </w:rPr>
        <w:t>are payable</w:t>
      </w:r>
      <w:r w:rsidR="00590CFB">
        <w:rPr>
          <w:sz w:val="20"/>
          <w:szCs w:val="20"/>
        </w:rPr>
        <w:t xml:space="preserve"> by the Client</w:t>
      </w:r>
      <w:r w:rsidRPr="004F78B2">
        <w:rPr>
          <w:sz w:val="20"/>
          <w:szCs w:val="20"/>
        </w:rPr>
        <w:t xml:space="preserve"> within </w:t>
      </w:r>
      <w:r w:rsidR="00C41A76">
        <w:rPr>
          <w:sz w:val="20"/>
          <w:szCs w:val="20"/>
        </w:rPr>
        <w:t>thirty (</w:t>
      </w:r>
      <w:r w:rsidRPr="004F78B2">
        <w:rPr>
          <w:sz w:val="20"/>
          <w:szCs w:val="20"/>
        </w:rPr>
        <w:t>30</w:t>
      </w:r>
      <w:r w:rsidR="00C41A76">
        <w:rPr>
          <w:sz w:val="20"/>
          <w:szCs w:val="20"/>
        </w:rPr>
        <w:t>)</w:t>
      </w:r>
      <w:r w:rsidRPr="004F78B2">
        <w:rPr>
          <w:sz w:val="20"/>
          <w:szCs w:val="20"/>
        </w:rPr>
        <w:t xml:space="preserve"> days</w:t>
      </w:r>
      <w:r w:rsidR="00590CFB">
        <w:rPr>
          <w:sz w:val="20"/>
          <w:szCs w:val="20"/>
        </w:rPr>
        <w:t xml:space="preserve"> of the date thereof</w:t>
      </w:r>
      <w:r w:rsidRPr="004F78B2">
        <w:rPr>
          <w:sz w:val="20"/>
          <w:szCs w:val="20"/>
        </w:rPr>
        <w:t xml:space="preserve">. Interest on unpaid invoices will accrue at a rate of 1% per month (12.68% per annum, compounded monthly) beginning </w:t>
      </w:r>
      <w:r w:rsidR="006328AE">
        <w:rPr>
          <w:sz w:val="20"/>
          <w:szCs w:val="20"/>
        </w:rPr>
        <w:t>thirty (</w:t>
      </w:r>
      <w:r w:rsidRPr="004F78B2">
        <w:rPr>
          <w:sz w:val="20"/>
          <w:szCs w:val="20"/>
        </w:rPr>
        <w:t>30</w:t>
      </w:r>
      <w:r w:rsidR="006328AE">
        <w:rPr>
          <w:sz w:val="20"/>
          <w:szCs w:val="20"/>
        </w:rPr>
        <w:t>)</w:t>
      </w:r>
      <w:r w:rsidRPr="004F78B2">
        <w:rPr>
          <w:sz w:val="20"/>
          <w:szCs w:val="20"/>
        </w:rPr>
        <w:t xml:space="preserve"> days after the invoice date.</w:t>
      </w:r>
      <w:r w:rsidR="00590CFB" w:rsidRPr="00590CFB">
        <w:t xml:space="preserve"> </w:t>
      </w:r>
      <w:r w:rsidR="00590CFB" w:rsidRPr="00590CFB">
        <w:rPr>
          <w:sz w:val="20"/>
          <w:szCs w:val="20"/>
        </w:rPr>
        <w:t xml:space="preserve">For account budgeting purposes, EQ Care will invoice </w:t>
      </w:r>
      <w:r w:rsidR="00590CFB">
        <w:rPr>
          <w:sz w:val="20"/>
          <w:szCs w:val="20"/>
        </w:rPr>
        <w:t xml:space="preserve">the Client </w:t>
      </w:r>
      <w:r w:rsidR="00590CFB" w:rsidRPr="00590CFB">
        <w:rPr>
          <w:sz w:val="20"/>
          <w:szCs w:val="20"/>
        </w:rPr>
        <w:t>monthly, and reconcile to reflect additions and terminations of active employees</w:t>
      </w:r>
      <w:r w:rsidR="00590CFB">
        <w:rPr>
          <w:sz w:val="20"/>
          <w:szCs w:val="20"/>
        </w:rPr>
        <w:t>/users</w:t>
      </w:r>
      <w:r w:rsidR="00590CFB" w:rsidRPr="00590CFB">
        <w:rPr>
          <w:sz w:val="20"/>
          <w:szCs w:val="20"/>
        </w:rPr>
        <w:t>, on a monthly basis.</w:t>
      </w:r>
    </w:p>
    <w:p w14:paraId="795EAB6E" w14:textId="415E37F1" w:rsidR="00B507DA" w:rsidRPr="00560D44" w:rsidRDefault="002F260D" w:rsidP="004924FD">
      <w:pPr>
        <w:pStyle w:val="ListParagraph"/>
        <w:numPr>
          <w:ilvl w:val="1"/>
          <w:numId w:val="1"/>
        </w:numPr>
        <w:jc w:val="both"/>
      </w:pPr>
      <w:r w:rsidRPr="004924FD">
        <w:rPr>
          <w:b/>
          <w:sz w:val="20"/>
          <w:szCs w:val="20"/>
        </w:rPr>
        <w:t xml:space="preserve">Fees on Renewal. </w:t>
      </w:r>
      <w:r w:rsidRPr="004924FD">
        <w:rPr>
          <w:sz w:val="20"/>
          <w:szCs w:val="20"/>
        </w:rPr>
        <w:t xml:space="preserve">The </w:t>
      </w:r>
      <w:r w:rsidR="004924FD">
        <w:rPr>
          <w:sz w:val="20"/>
          <w:szCs w:val="20"/>
        </w:rPr>
        <w:t>Fees</w:t>
      </w:r>
      <w:r w:rsidRPr="004924FD">
        <w:rPr>
          <w:sz w:val="20"/>
          <w:szCs w:val="20"/>
        </w:rPr>
        <w:t xml:space="preserve"> offered to </w:t>
      </w:r>
      <w:r w:rsidR="00F354E9" w:rsidRPr="004924FD">
        <w:rPr>
          <w:sz w:val="20"/>
          <w:szCs w:val="20"/>
        </w:rPr>
        <w:t>the Client</w:t>
      </w:r>
      <w:r w:rsidRPr="004924FD">
        <w:rPr>
          <w:sz w:val="20"/>
          <w:szCs w:val="20"/>
        </w:rPr>
        <w:t xml:space="preserve"> represent an initial rate offering for the first year from the date of </w:t>
      </w:r>
      <w:r w:rsidR="00110527">
        <w:rPr>
          <w:sz w:val="20"/>
          <w:szCs w:val="20"/>
        </w:rPr>
        <w:t>this Agreement</w:t>
      </w:r>
      <w:r w:rsidRPr="004924FD">
        <w:rPr>
          <w:sz w:val="20"/>
          <w:szCs w:val="20"/>
        </w:rPr>
        <w:t xml:space="preserve">. Following </w:t>
      </w:r>
      <w:r w:rsidR="00110527">
        <w:rPr>
          <w:sz w:val="20"/>
          <w:szCs w:val="20"/>
        </w:rPr>
        <w:t>which</w:t>
      </w:r>
      <w:r w:rsidRPr="004924FD">
        <w:rPr>
          <w:sz w:val="20"/>
          <w:szCs w:val="20"/>
        </w:rPr>
        <w:t xml:space="preserve">, annual fees for the EQ Care Services renew effective as of each anniversary date of the </w:t>
      </w:r>
      <w:r w:rsidR="00110527">
        <w:rPr>
          <w:sz w:val="20"/>
          <w:szCs w:val="20"/>
        </w:rPr>
        <w:t>Agreement</w:t>
      </w:r>
      <w:r w:rsidRPr="004924FD">
        <w:rPr>
          <w:sz w:val="20"/>
          <w:szCs w:val="20"/>
        </w:rPr>
        <w:t xml:space="preserve"> based on the renewal fee formula set forth in </w:t>
      </w:r>
      <w:r w:rsidR="00110527">
        <w:rPr>
          <w:sz w:val="20"/>
          <w:szCs w:val="20"/>
        </w:rPr>
        <w:t>Schedule A hereto</w:t>
      </w:r>
      <w:r w:rsidRPr="004924FD">
        <w:rPr>
          <w:sz w:val="20"/>
          <w:szCs w:val="20"/>
        </w:rPr>
        <w:t xml:space="preserve">. </w:t>
      </w:r>
    </w:p>
    <w:p w14:paraId="3FE392E2" w14:textId="77777777" w:rsidR="00560D44" w:rsidRDefault="005A07D8" w:rsidP="004924FD">
      <w:pPr>
        <w:pStyle w:val="ListParagraph"/>
        <w:ind w:left="360"/>
        <w:jc w:val="both"/>
        <w:rPr>
          <w:b/>
          <w:sz w:val="20"/>
          <w:szCs w:val="20"/>
        </w:rPr>
      </w:pPr>
    </w:p>
    <w:p w14:paraId="1886CA56" w14:textId="62C490D5" w:rsidR="00B507DA" w:rsidRPr="004F78B2" w:rsidRDefault="002F260D" w:rsidP="004924FD">
      <w:pPr>
        <w:pStyle w:val="ListParagraph"/>
        <w:numPr>
          <w:ilvl w:val="0"/>
          <w:numId w:val="1"/>
        </w:numPr>
        <w:jc w:val="both"/>
        <w:rPr>
          <w:sz w:val="20"/>
          <w:szCs w:val="20"/>
        </w:rPr>
      </w:pPr>
      <w:bookmarkStart w:id="1" w:name="_Ref509581231"/>
      <w:r w:rsidRPr="00E509D1">
        <w:rPr>
          <w:b/>
          <w:sz w:val="20"/>
          <w:szCs w:val="20"/>
        </w:rPr>
        <w:t xml:space="preserve">Taxes. </w:t>
      </w:r>
      <w:r w:rsidRPr="00A06A6F">
        <w:rPr>
          <w:sz w:val="20"/>
        </w:rPr>
        <w:t xml:space="preserve">The EQ Care service </w:t>
      </w:r>
      <w:r w:rsidRPr="007D75EC">
        <w:rPr>
          <w:sz w:val="20"/>
          <w:szCs w:val="20"/>
        </w:rPr>
        <w:t>fees and</w:t>
      </w:r>
      <w:r w:rsidRPr="00A06A6F">
        <w:rPr>
          <w:sz w:val="20"/>
        </w:rPr>
        <w:t xml:space="preserve"> rates </w:t>
      </w:r>
      <w:r w:rsidRPr="00E509D1">
        <w:rPr>
          <w:sz w:val="20"/>
          <w:szCs w:val="20"/>
        </w:rPr>
        <w:t xml:space="preserve">do not include any applicable federal, provincial, harmonized, or any other goods and services, sales, or any other taxes or duties whether presently in force or imposed in the future. Any such taxes and duties shall be assumed and paid by </w:t>
      </w:r>
      <w:r w:rsidR="00F354E9">
        <w:rPr>
          <w:sz w:val="20"/>
          <w:szCs w:val="20"/>
        </w:rPr>
        <w:t>the Client</w:t>
      </w:r>
      <w:r w:rsidRPr="00E509D1">
        <w:rPr>
          <w:sz w:val="20"/>
          <w:szCs w:val="20"/>
        </w:rPr>
        <w:t xml:space="preserve"> without deduction from the fees and charges hereunder.</w:t>
      </w:r>
      <w:bookmarkEnd w:id="1"/>
    </w:p>
    <w:p w14:paraId="060CFDBE" w14:textId="77777777" w:rsidR="00AE3344" w:rsidRPr="00545642" w:rsidRDefault="005A07D8" w:rsidP="004924FD">
      <w:pPr>
        <w:pStyle w:val="ListParagraph"/>
        <w:jc w:val="both"/>
        <w:rPr>
          <w:sz w:val="20"/>
          <w:szCs w:val="20"/>
        </w:rPr>
      </w:pPr>
    </w:p>
    <w:p w14:paraId="3B6F13DA" w14:textId="189C9C09" w:rsidR="00B101D9" w:rsidRDefault="002F260D" w:rsidP="004924FD">
      <w:pPr>
        <w:pStyle w:val="ListParagraph"/>
        <w:numPr>
          <w:ilvl w:val="0"/>
          <w:numId w:val="1"/>
        </w:numPr>
        <w:jc w:val="both"/>
        <w:rPr>
          <w:sz w:val="20"/>
          <w:szCs w:val="20"/>
        </w:rPr>
      </w:pPr>
      <w:bookmarkStart w:id="2" w:name="_Ref509581235"/>
      <w:r w:rsidRPr="00AE3344">
        <w:rPr>
          <w:b/>
          <w:sz w:val="20"/>
          <w:szCs w:val="20"/>
        </w:rPr>
        <w:t>Confidentiality</w:t>
      </w:r>
      <w:r w:rsidRPr="00AE3344">
        <w:rPr>
          <w:sz w:val="20"/>
          <w:szCs w:val="20"/>
        </w:rPr>
        <w:t xml:space="preserve">. EQ Care will treat as such all confidential information obtained from </w:t>
      </w:r>
      <w:r w:rsidR="00F354E9">
        <w:rPr>
          <w:sz w:val="20"/>
          <w:szCs w:val="20"/>
        </w:rPr>
        <w:t>the Client</w:t>
      </w:r>
      <w:r w:rsidRPr="00AE3344">
        <w:rPr>
          <w:sz w:val="20"/>
          <w:szCs w:val="20"/>
        </w:rPr>
        <w:t xml:space="preserve"> in the course of performing the EQ Care Services, and, except as provided in this paragraph, will not use or disclose such information except in connection with the performance of the EQ Care Services. </w:t>
      </w:r>
      <w:r>
        <w:rPr>
          <w:sz w:val="20"/>
          <w:szCs w:val="20"/>
        </w:rPr>
        <w:t xml:space="preserve">Notwithstanding the foregoing or anything in to the contrary in this Agreement, EQ Care shall have the right, to the extent permitted by applicable law, to compile, use, </w:t>
      </w:r>
      <w:r w:rsidR="00590CFB">
        <w:rPr>
          <w:sz w:val="20"/>
          <w:szCs w:val="20"/>
        </w:rPr>
        <w:t xml:space="preserve">or </w:t>
      </w:r>
      <w:r>
        <w:rPr>
          <w:sz w:val="20"/>
          <w:szCs w:val="20"/>
        </w:rPr>
        <w:t>disclose any anonymized patient data obtained pursuant to this Agreement, as further set out in the user terms and conditions and privacy policy</w:t>
      </w:r>
      <w:r w:rsidR="00590CFB">
        <w:rPr>
          <w:sz w:val="20"/>
          <w:szCs w:val="20"/>
        </w:rPr>
        <w:t xml:space="preserve"> (which </w:t>
      </w:r>
      <w:r w:rsidR="0068221C" w:rsidRPr="0068221C">
        <w:rPr>
          <w:sz w:val="20"/>
          <w:szCs w:val="20"/>
        </w:rPr>
        <w:t xml:space="preserve">are found at </w:t>
      </w:r>
      <w:r w:rsidR="0038683C" w:rsidRPr="00FE05F5">
        <w:rPr>
          <w:sz w:val="20"/>
          <w:szCs w:val="20"/>
        </w:rPr>
        <w:t>eq</w:t>
      </w:r>
      <w:r w:rsidR="0038683C">
        <w:rPr>
          <w:sz w:val="20"/>
          <w:szCs w:val="20"/>
        </w:rPr>
        <w:t>care</w:t>
      </w:r>
      <w:r w:rsidR="00FE05F5" w:rsidRPr="00FE05F5">
        <w:rPr>
          <w:sz w:val="20"/>
          <w:szCs w:val="20"/>
        </w:rPr>
        <w:t>.co</w:t>
      </w:r>
      <w:r w:rsidR="0038683C">
        <w:rPr>
          <w:sz w:val="20"/>
          <w:szCs w:val="20"/>
        </w:rPr>
        <w:t>m</w:t>
      </w:r>
      <w:r w:rsidR="00590CFB">
        <w:rPr>
          <w:sz w:val="20"/>
          <w:szCs w:val="20"/>
        </w:rPr>
        <w:t>)</w:t>
      </w:r>
      <w:r>
        <w:rPr>
          <w:sz w:val="20"/>
          <w:szCs w:val="20"/>
        </w:rPr>
        <w:t xml:space="preserve"> applicable between EQ Care and </w:t>
      </w:r>
      <w:r w:rsidR="00590CFB">
        <w:rPr>
          <w:sz w:val="20"/>
          <w:szCs w:val="20"/>
        </w:rPr>
        <w:t>all</w:t>
      </w:r>
      <w:r>
        <w:rPr>
          <w:sz w:val="20"/>
          <w:szCs w:val="20"/>
        </w:rPr>
        <w:t xml:space="preserve"> end user</w:t>
      </w:r>
      <w:r w:rsidR="00590CFB">
        <w:rPr>
          <w:sz w:val="20"/>
          <w:szCs w:val="20"/>
        </w:rPr>
        <w:t>s</w:t>
      </w:r>
      <w:r>
        <w:rPr>
          <w:sz w:val="20"/>
          <w:szCs w:val="20"/>
        </w:rPr>
        <w:t xml:space="preserve"> of the EQ Care Services (including</w:t>
      </w:r>
      <w:r w:rsidR="00590CFB">
        <w:rPr>
          <w:sz w:val="20"/>
          <w:szCs w:val="20"/>
        </w:rPr>
        <w:t>, without limitation</w:t>
      </w:r>
      <w:r>
        <w:rPr>
          <w:sz w:val="20"/>
          <w:szCs w:val="20"/>
        </w:rPr>
        <w:t xml:space="preserve"> the </w:t>
      </w:r>
      <w:r w:rsidR="00F354E9">
        <w:rPr>
          <w:sz w:val="20"/>
          <w:szCs w:val="20"/>
        </w:rPr>
        <w:t>Client</w:t>
      </w:r>
      <w:r>
        <w:rPr>
          <w:sz w:val="20"/>
          <w:szCs w:val="20"/>
        </w:rPr>
        <w:t xml:space="preserve"> employees).  </w:t>
      </w:r>
      <w:r w:rsidRPr="00AE3344">
        <w:rPr>
          <w:sz w:val="20"/>
          <w:szCs w:val="20"/>
        </w:rPr>
        <w:t xml:space="preserve">This restriction will not apply to any confidential information that EQ Care is required by law, or professional </w:t>
      </w:r>
      <w:r w:rsidRPr="00AE3344">
        <w:rPr>
          <w:sz w:val="20"/>
          <w:szCs w:val="20"/>
        </w:rPr>
        <w:lastRenderedPageBreak/>
        <w:t>standards, to disclose; that is in or subsequently enters the public domain</w:t>
      </w:r>
      <w:r>
        <w:rPr>
          <w:sz w:val="20"/>
          <w:szCs w:val="20"/>
        </w:rPr>
        <w:t>, otherwise than as a result of a breach of this Agreement</w:t>
      </w:r>
      <w:r w:rsidRPr="00AE3344">
        <w:rPr>
          <w:sz w:val="20"/>
          <w:szCs w:val="20"/>
        </w:rPr>
        <w:t>; that is now or subsequently becomes known to us without breach of any confidentiality obligation of which we are aware; or that is independently developed by EQ Care</w:t>
      </w:r>
      <w:r>
        <w:rPr>
          <w:sz w:val="20"/>
          <w:szCs w:val="20"/>
        </w:rPr>
        <w:t xml:space="preserve"> without reference to the </w:t>
      </w:r>
      <w:r w:rsidR="00F354E9">
        <w:rPr>
          <w:sz w:val="20"/>
          <w:szCs w:val="20"/>
        </w:rPr>
        <w:t>Client</w:t>
      </w:r>
      <w:r>
        <w:rPr>
          <w:sz w:val="20"/>
          <w:szCs w:val="20"/>
        </w:rPr>
        <w:t xml:space="preserve"> confidential information</w:t>
      </w:r>
      <w:r w:rsidRPr="00AE3344">
        <w:rPr>
          <w:sz w:val="20"/>
          <w:szCs w:val="20"/>
        </w:rPr>
        <w:t>.</w:t>
      </w:r>
      <w:bookmarkEnd w:id="2"/>
    </w:p>
    <w:p w14:paraId="2F596405" w14:textId="77777777" w:rsidR="00B101D9" w:rsidRPr="00B101D9" w:rsidRDefault="005A07D8" w:rsidP="004924FD">
      <w:pPr>
        <w:pStyle w:val="ListParagraph"/>
        <w:ind w:left="360"/>
        <w:jc w:val="both"/>
        <w:rPr>
          <w:sz w:val="20"/>
          <w:szCs w:val="20"/>
        </w:rPr>
      </w:pPr>
    </w:p>
    <w:p w14:paraId="135ED4C8" w14:textId="77777777" w:rsidR="008552B2" w:rsidRPr="00B101D9" w:rsidRDefault="002F260D" w:rsidP="004924FD">
      <w:pPr>
        <w:pStyle w:val="ListParagraph"/>
        <w:ind w:left="360"/>
        <w:jc w:val="both"/>
        <w:rPr>
          <w:sz w:val="20"/>
          <w:szCs w:val="20"/>
        </w:rPr>
      </w:pPr>
      <w:r w:rsidRPr="00B101D9">
        <w:rPr>
          <w:rFonts w:cs="Calibri"/>
          <w:sz w:val="20"/>
          <w:szCs w:val="20"/>
        </w:rPr>
        <w:t xml:space="preserve">EQ Care agrees that with respect to each </w:t>
      </w:r>
      <w:r>
        <w:rPr>
          <w:rFonts w:cs="Calibri"/>
          <w:sz w:val="20"/>
          <w:szCs w:val="20"/>
        </w:rPr>
        <w:t>employee’s</w:t>
      </w:r>
      <w:r w:rsidRPr="00B101D9">
        <w:rPr>
          <w:rFonts w:cs="Calibri"/>
          <w:sz w:val="20"/>
          <w:szCs w:val="20"/>
        </w:rPr>
        <w:t xml:space="preserve"> personal health information and other individually identifiable information (“</w:t>
      </w:r>
      <w:r w:rsidRPr="004F78B2">
        <w:rPr>
          <w:rFonts w:cs="Calibri"/>
          <w:b/>
          <w:sz w:val="20"/>
          <w:szCs w:val="20"/>
        </w:rPr>
        <w:t>Personal</w:t>
      </w:r>
      <w:r w:rsidRPr="00B101D9">
        <w:rPr>
          <w:rFonts w:cs="Calibri"/>
          <w:sz w:val="20"/>
          <w:szCs w:val="20"/>
        </w:rPr>
        <w:t xml:space="preserve"> </w:t>
      </w:r>
      <w:r w:rsidRPr="004F78B2">
        <w:rPr>
          <w:rFonts w:cs="Calibri"/>
          <w:b/>
          <w:sz w:val="20"/>
          <w:szCs w:val="20"/>
        </w:rPr>
        <w:t>Information</w:t>
      </w:r>
      <w:r w:rsidRPr="00B101D9">
        <w:rPr>
          <w:rFonts w:cs="Calibri"/>
          <w:sz w:val="20"/>
          <w:szCs w:val="20"/>
        </w:rPr>
        <w:t>”):</w:t>
      </w:r>
    </w:p>
    <w:p w14:paraId="3815C2A4" w14:textId="77777777" w:rsidR="008552B2" w:rsidRDefault="002F260D" w:rsidP="004924FD">
      <w:pPr>
        <w:numPr>
          <w:ilvl w:val="1"/>
          <w:numId w:val="7"/>
        </w:numPr>
        <w:ind w:left="1080"/>
        <w:jc w:val="both"/>
        <w:rPr>
          <w:rFonts w:cs="Calibri"/>
          <w:sz w:val="20"/>
          <w:szCs w:val="20"/>
        </w:rPr>
      </w:pPr>
      <w:r w:rsidRPr="00842E69">
        <w:rPr>
          <w:rFonts w:cs="Calibri"/>
          <w:sz w:val="20"/>
          <w:szCs w:val="20"/>
        </w:rPr>
        <w:t>it shall not</w:t>
      </w:r>
      <w:r>
        <w:rPr>
          <w:rFonts w:cs="Calibri"/>
          <w:sz w:val="20"/>
          <w:szCs w:val="20"/>
        </w:rPr>
        <w:t>, other than on an anonymized basis and in accordance with any applicable law,</w:t>
      </w:r>
      <w:r w:rsidRPr="00842E69">
        <w:rPr>
          <w:rFonts w:cs="Calibri"/>
          <w:sz w:val="20"/>
          <w:szCs w:val="20"/>
        </w:rPr>
        <w:t xml:space="preserve"> use, access, manage, transfer, or disclose Personal Information collected in the performance of the </w:t>
      </w:r>
      <w:r>
        <w:rPr>
          <w:rFonts w:cs="Calibri"/>
          <w:sz w:val="20"/>
          <w:szCs w:val="20"/>
        </w:rPr>
        <w:t xml:space="preserve">EQ Care </w:t>
      </w:r>
      <w:r w:rsidRPr="00842E69">
        <w:rPr>
          <w:rFonts w:cs="Calibri"/>
          <w:sz w:val="20"/>
          <w:szCs w:val="20"/>
        </w:rPr>
        <w:t xml:space="preserve">Services, beyond what is necessary to perform the </w:t>
      </w:r>
      <w:r>
        <w:rPr>
          <w:rFonts w:cs="Calibri"/>
          <w:sz w:val="20"/>
          <w:szCs w:val="20"/>
        </w:rPr>
        <w:t xml:space="preserve">EQ Care </w:t>
      </w:r>
      <w:r w:rsidRPr="00842E69">
        <w:rPr>
          <w:rFonts w:cs="Calibri"/>
          <w:sz w:val="20"/>
          <w:szCs w:val="20"/>
        </w:rPr>
        <w:t>Services;</w:t>
      </w:r>
    </w:p>
    <w:p w14:paraId="35D8DA15" w14:textId="77777777" w:rsidR="008552B2" w:rsidRDefault="002F260D" w:rsidP="004924FD">
      <w:pPr>
        <w:numPr>
          <w:ilvl w:val="1"/>
          <w:numId w:val="7"/>
        </w:numPr>
        <w:ind w:left="1080"/>
        <w:jc w:val="both"/>
        <w:rPr>
          <w:rFonts w:cs="Calibri"/>
          <w:sz w:val="20"/>
          <w:szCs w:val="20"/>
        </w:rPr>
      </w:pPr>
      <w:r w:rsidRPr="00842E69">
        <w:rPr>
          <w:rFonts w:cs="Calibri"/>
          <w:sz w:val="20"/>
          <w:szCs w:val="20"/>
        </w:rPr>
        <w:t xml:space="preserve">from the date of commencement of the provision of the </w:t>
      </w:r>
      <w:r>
        <w:rPr>
          <w:rFonts w:cs="Calibri"/>
          <w:sz w:val="20"/>
          <w:szCs w:val="20"/>
        </w:rPr>
        <w:t xml:space="preserve">EQ Care </w:t>
      </w:r>
      <w:r w:rsidRPr="00842E69">
        <w:rPr>
          <w:rFonts w:cs="Calibri"/>
          <w:sz w:val="20"/>
          <w:szCs w:val="20"/>
        </w:rPr>
        <w:t xml:space="preserve">Services and continuously during the </w:t>
      </w:r>
      <w:r>
        <w:rPr>
          <w:rFonts w:cs="Calibri"/>
          <w:sz w:val="20"/>
          <w:szCs w:val="20"/>
        </w:rPr>
        <w:t>term of this Agreement</w:t>
      </w:r>
      <w:r w:rsidRPr="00842E69">
        <w:rPr>
          <w:rFonts w:cs="Calibri"/>
          <w:sz w:val="20"/>
          <w:szCs w:val="20"/>
        </w:rPr>
        <w:t xml:space="preserve">, it shall have in place the technological, physical and organization security safeguards to protect Personal Information </w:t>
      </w:r>
      <w:r>
        <w:rPr>
          <w:rFonts w:cs="Calibri"/>
          <w:sz w:val="20"/>
          <w:szCs w:val="20"/>
        </w:rPr>
        <w:t>aga</w:t>
      </w:r>
      <w:r w:rsidRPr="00842E69">
        <w:rPr>
          <w:rFonts w:cs="Calibri"/>
          <w:sz w:val="20"/>
          <w:szCs w:val="20"/>
        </w:rPr>
        <w:t>inst anticipated threats or hazards, loss, theft, unauthorized access, disclosure, copying, use, modification, disposal and destruction;</w:t>
      </w:r>
    </w:p>
    <w:p w14:paraId="5B331C90" w14:textId="77777777" w:rsidR="008552B2" w:rsidRDefault="002F260D" w:rsidP="004924FD">
      <w:pPr>
        <w:numPr>
          <w:ilvl w:val="1"/>
          <w:numId w:val="7"/>
        </w:numPr>
        <w:ind w:left="1080"/>
        <w:jc w:val="both"/>
        <w:rPr>
          <w:rFonts w:cs="Calibri"/>
          <w:sz w:val="20"/>
          <w:szCs w:val="20"/>
        </w:rPr>
      </w:pPr>
      <w:r w:rsidRPr="008D3DB8">
        <w:rPr>
          <w:rFonts w:cs="Calibri"/>
          <w:sz w:val="20"/>
          <w:szCs w:val="20"/>
        </w:rPr>
        <w:t>it will protect Personal Information in its possession as required by, and in compliance with, all priv</w:t>
      </w:r>
      <w:r>
        <w:rPr>
          <w:rFonts w:cs="Calibri"/>
          <w:sz w:val="20"/>
          <w:szCs w:val="20"/>
        </w:rPr>
        <w:t>acy laws and this Agreement; and;</w:t>
      </w:r>
    </w:p>
    <w:p w14:paraId="52DB9E59" w14:textId="2460862B" w:rsidR="00C6089A" w:rsidRPr="008B7005" w:rsidRDefault="002F260D" w:rsidP="004924FD">
      <w:pPr>
        <w:numPr>
          <w:ilvl w:val="1"/>
          <w:numId w:val="7"/>
        </w:numPr>
        <w:ind w:left="1080"/>
        <w:jc w:val="both"/>
        <w:rPr>
          <w:rFonts w:cs="Calibri"/>
          <w:sz w:val="20"/>
          <w:szCs w:val="20"/>
        </w:rPr>
      </w:pPr>
      <w:r w:rsidRPr="008D3DB8">
        <w:rPr>
          <w:rFonts w:cs="Calibri"/>
          <w:sz w:val="20"/>
          <w:szCs w:val="20"/>
        </w:rPr>
        <w:t xml:space="preserve">to the extent permitted by </w:t>
      </w:r>
      <w:r>
        <w:rPr>
          <w:rFonts w:cs="Calibri"/>
          <w:sz w:val="20"/>
          <w:szCs w:val="20"/>
        </w:rPr>
        <w:t xml:space="preserve">applicable </w:t>
      </w:r>
      <w:r w:rsidRPr="008D3DB8">
        <w:rPr>
          <w:rFonts w:cs="Calibri"/>
          <w:sz w:val="20"/>
          <w:szCs w:val="20"/>
        </w:rPr>
        <w:t xml:space="preserve">law it shall cooperate with </w:t>
      </w:r>
      <w:r w:rsidR="00F354E9">
        <w:rPr>
          <w:sz w:val="20"/>
          <w:szCs w:val="20"/>
        </w:rPr>
        <w:t>the Client</w:t>
      </w:r>
      <w:r w:rsidRPr="008D3DB8">
        <w:rPr>
          <w:rFonts w:cs="Calibri"/>
          <w:sz w:val="20"/>
          <w:szCs w:val="20"/>
        </w:rPr>
        <w:t xml:space="preserve"> to respond to any complaints related to compliance obligations of Personal Information.</w:t>
      </w:r>
    </w:p>
    <w:p w14:paraId="4E569499" w14:textId="72EA9868" w:rsidR="008552B2" w:rsidRDefault="002F260D" w:rsidP="004924FD">
      <w:pPr>
        <w:ind w:left="360"/>
        <w:jc w:val="both"/>
        <w:rPr>
          <w:rFonts w:cs="Calibri"/>
          <w:sz w:val="20"/>
          <w:szCs w:val="20"/>
        </w:rPr>
      </w:pPr>
      <w:r w:rsidRPr="008D3DB8">
        <w:rPr>
          <w:rFonts w:cs="Calibri"/>
          <w:sz w:val="20"/>
          <w:szCs w:val="20"/>
        </w:rPr>
        <w:t>Each Party acknowledges that in performing its obligations hereunder it may have access to and receive (“</w:t>
      </w:r>
      <w:r w:rsidRPr="004F78B2">
        <w:rPr>
          <w:rFonts w:cs="Calibri"/>
          <w:b/>
          <w:sz w:val="20"/>
          <w:szCs w:val="20"/>
        </w:rPr>
        <w:t>Receiving</w:t>
      </w:r>
      <w:r w:rsidRPr="008D3DB8">
        <w:rPr>
          <w:rFonts w:cs="Calibri"/>
          <w:sz w:val="20"/>
          <w:szCs w:val="20"/>
        </w:rPr>
        <w:t xml:space="preserve"> </w:t>
      </w:r>
      <w:r w:rsidRPr="004F78B2">
        <w:rPr>
          <w:rFonts w:cs="Calibri"/>
          <w:b/>
          <w:sz w:val="20"/>
          <w:szCs w:val="20"/>
        </w:rPr>
        <w:t>Party</w:t>
      </w:r>
      <w:r w:rsidRPr="008D3DB8">
        <w:rPr>
          <w:rFonts w:cs="Calibri"/>
          <w:sz w:val="20"/>
          <w:szCs w:val="20"/>
        </w:rPr>
        <w:t xml:space="preserve">”) certain confidential and/or proprietary information including without limitation lists of </w:t>
      </w:r>
      <w:r>
        <w:rPr>
          <w:rFonts w:cs="Calibri"/>
          <w:sz w:val="20"/>
          <w:szCs w:val="20"/>
        </w:rPr>
        <w:t>employee</w:t>
      </w:r>
      <w:r w:rsidRPr="008D3DB8">
        <w:rPr>
          <w:rFonts w:cs="Calibri"/>
          <w:sz w:val="20"/>
          <w:szCs w:val="20"/>
        </w:rPr>
        <w:t>s, software, knowledge, data,</w:t>
      </w:r>
      <w:r>
        <w:rPr>
          <w:rFonts w:cs="Calibri"/>
          <w:sz w:val="20"/>
          <w:szCs w:val="20"/>
        </w:rPr>
        <w:t xml:space="preserve"> financial information,</w:t>
      </w:r>
      <w:r w:rsidRPr="008D3DB8">
        <w:rPr>
          <w:rFonts w:cs="Calibri"/>
          <w:sz w:val="20"/>
          <w:szCs w:val="20"/>
        </w:rPr>
        <w:t xml:space="preserve"> tools, methodologies, processes, plans, procedures, techniques, manuals, treatment protocols, clinical indicators, case rates, provider payment structure information, underwriting methodology, proprietary rating plans, provider practice data, employee-outcomes data, audit reports and actuarial analyses (collectively “</w:t>
      </w:r>
      <w:r w:rsidRPr="004F78B2">
        <w:rPr>
          <w:rFonts w:cs="Calibri"/>
          <w:b/>
          <w:sz w:val="20"/>
          <w:szCs w:val="20"/>
        </w:rPr>
        <w:t>Confidential</w:t>
      </w:r>
      <w:r w:rsidRPr="008D3DB8">
        <w:rPr>
          <w:rFonts w:cs="Calibri"/>
          <w:sz w:val="20"/>
          <w:szCs w:val="20"/>
        </w:rPr>
        <w:t xml:space="preserve"> </w:t>
      </w:r>
      <w:r w:rsidRPr="004F78B2">
        <w:rPr>
          <w:rFonts w:cs="Calibri"/>
          <w:b/>
          <w:sz w:val="20"/>
          <w:szCs w:val="20"/>
        </w:rPr>
        <w:t>Information</w:t>
      </w:r>
      <w:r w:rsidRPr="008D3DB8">
        <w:rPr>
          <w:rFonts w:cs="Calibri"/>
          <w:sz w:val="20"/>
          <w:szCs w:val="20"/>
        </w:rPr>
        <w:t>”) from the other Party (“</w:t>
      </w:r>
      <w:r w:rsidRPr="004F78B2">
        <w:rPr>
          <w:rFonts w:cs="Calibri"/>
          <w:b/>
          <w:sz w:val="20"/>
          <w:szCs w:val="20"/>
        </w:rPr>
        <w:t>Disclosing</w:t>
      </w:r>
      <w:r w:rsidRPr="008D3DB8">
        <w:rPr>
          <w:rFonts w:cs="Calibri"/>
          <w:sz w:val="20"/>
          <w:szCs w:val="20"/>
        </w:rPr>
        <w:t xml:space="preserve"> </w:t>
      </w:r>
      <w:r w:rsidRPr="004F78B2">
        <w:rPr>
          <w:rFonts w:cs="Calibri"/>
          <w:b/>
          <w:sz w:val="20"/>
          <w:szCs w:val="20"/>
        </w:rPr>
        <w:t>Party</w:t>
      </w:r>
      <w:r w:rsidRPr="008D3DB8">
        <w:rPr>
          <w:rFonts w:cs="Calibri"/>
          <w:sz w:val="20"/>
          <w:szCs w:val="20"/>
        </w:rPr>
        <w:t xml:space="preserve">”). </w:t>
      </w:r>
      <w:r w:rsidR="006328AE">
        <w:rPr>
          <w:rFonts w:cs="Calibri"/>
          <w:sz w:val="20"/>
          <w:szCs w:val="20"/>
        </w:rPr>
        <w:t xml:space="preserve">The </w:t>
      </w:r>
      <w:r w:rsidRPr="008D3DB8">
        <w:rPr>
          <w:rFonts w:cs="Calibri"/>
          <w:sz w:val="20"/>
          <w:szCs w:val="20"/>
        </w:rPr>
        <w:t>Receiving Party agrees not to give, sell or in any way transfer, either directly or indirectly, Confidential Information to any third party except with the express written consent of</w:t>
      </w:r>
      <w:r w:rsidR="006328AE">
        <w:rPr>
          <w:rFonts w:cs="Calibri"/>
          <w:sz w:val="20"/>
          <w:szCs w:val="20"/>
        </w:rPr>
        <w:t xml:space="preserve"> the</w:t>
      </w:r>
      <w:r w:rsidRPr="008D3DB8">
        <w:rPr>
          <w:rFonts w:cs="Calibri"/>
          <w:sz w:val="20"/>
          <w:szCs w:val="20"/>
        </w:rPr>
        <w:t xml:space="preserve"> Disclosing Party. Receiving Party agrees not to use, either directly or indirectly, Confidential Information for its own purposes or the purposes of others at any time other than as provided for in this Agreement. The Parties </w:t>
      </w:r>
      <w:r>
        <w:rPr>
          <w:rFonts w:cs="Calibri"/>
          <w:sz w:val="20"/>
          <w:szCs w:val="20"/>
        </w:rPr>
        <w:t xml:space="preserve">acknowledge and </w:t>
      </w:r>
      <w:r w:rsidRPr="008D3DB8">
        <w:rPr>
          <w:rFonts w:cs="Calibri"/>
          <w:sz w:val="20"/>
          <w:szCs w:val="20"/>
        </w:rPr>
        <w:t>agree that the names of all EQ Care medical professionals and consultants are deemed to be Conf</w:t>
      </w:r>
      <w:r>
        <w:rPr>
          <w:rFonts w:cs="Calibri"/>
          <w:sz w:val="20"/>
          <w:szCs w:val="20"/>
        </w:rPr>
        <w:t>idential Information of EQ Care.</w:t>
      </w:r>
    </w:p>
    <w:p w14:paraId="6A8F8A5F" w14:textId="77777777" w:rsidR="008552B2" w:rsidRDefault="002F260D" w:rsidP="004924FD">
      <w:pPr>
        <w:ind w:left="720"/>
        <w:jc w:val="both"/>
        <w:rPr>
          <w:rFonts w:cs="Calibri"/>
          <w:sz w:val="20"/>
          <w:szCs w:val="20"/>
        </w:rPr>
      </w:pPr>
      <w:r w:rsidRPr="008B7ED3">
        <w:rPr>
          <w:rFonts w:cs="Calibri"/>
          <w:sz w:val="20"/>
          <w:szCs w:val="20"/>
        </w:rPr>
        <w:t>Confidential Informational will not include information which</w:t>
      </w:r>
      <w:r>
        <w:rPr>
          <w:rFonts w:cs="Calibri"/>
          <w:sz w:val="20"/>
          <w:szCs w:val="20"/>
        </w:rPr>
        <w:t xml:space="preserve"> is</w:t>
      </w:r>
      <w:r w:rsidRPr="008B7ED3">
        <w:rPr>
          <w:rFonts w:cs="Calibri"/>
          <w:sz w:val="20"/>
          <w:szCs w:val="20"/>
        </w:rPr>
        <w:t xml:space="preserve">: </w:t>
      </w:r>
    </w:p>
    <w:p w14:paraId="1FBC41B8" w14:textId="77777777" w:rsidR="008552B2" w:rsidRDefault="002F260D" w:rsidP="004924FD">
      <w:pPr>
        <w:numPr>
          <w:ilvl w:val="2"/>
          <w:numId w:val="7"/>
        </w:numPr>
        <w:ind w:left="1080"/>
        <w:jc w:val="both"/>
        <w:rPr>
          <w:rFonts w:cs="Calibri"/>
          <w:sz w:val="20"/>
          <w:szCs w:val="20"/>
        </w:rPr>
      </w:pPr>
      <w:r w:rsidRPr="008B7ED3">
        <w:rPr>
          <w:rFonts w:cs="Calibri"/>
          <w:sz w:val="20"/>
          <w:szCs w:val="20"/>
        </w:rPr>
        <w:t>or becomes a part of the public domain through no act</w:t>
      </w:r>
      <w:r>
        <w:rPr>
          <w:rFonts w:cs="Calibri"/>
          <w:sz w:val="20"/>
          <w:szCs w:val="20"/>
        </w:rPr>
        <w:t>, omission or other breach of this Agreement by Receiving Party;</w:t>
      </w:r>
    </w:p>
    <w:p w14:paraId="1431F634" w14:textId="77777777" w:rsidR="008552B2" w:rsidRDefault="002F260D" w:rsidP="004924FD">
      <w:pPr>
        <w:numPr>
          <w:ilvl w:val="2"/>
          <w:numId w:val="7"/>
        </w:numPr>
        <w:ind w:left="1080"/>
        <w:jc w:val="both"/>
        <w:rPr>
          <w:rFonts w:cs="Calibri"/>
          <w:sz w:val="20"/>
          <w:szCs w:val="20"/>
        </w:rPr>
      </w:pPr>
      <w:r w:rsidRPr="008B7ED3">
        <w:rPr>
          <w:rFonts w:cs="Calibri"/>
          <w:sz w:val="20"/>
          <w:szCs w:val="20"/>
        </w:rPr>
        <w:t>lawfully obtained by Receiving Party from a third party who is not under any legal obligation to refrain from disc</w:t>
      </w:r>
      <w:r>
        <w:rPr>
          <w:rFonts w:cs="Calibri"/>
          <w:sz w:val="20"/>
          <w:szCs w:val="20"/>
        </w:rPr>
        <w:t>losing such information;</w:t>
      </w:r>
    </w:p>
    <w:p w14:paraId="5BBEF1DF" w14:textId="77777777" w:rsidR="008552B2" w:rsidRDefault="002F260D" w:rsidP="004924FD">
      <w:pPr>
        <w:numPr>
          <w:ilvl w:val="2"/>
          <w:numId w:val="7"/>
        </w:numPr>
        <w:ind w:left="1080"/>
        <w:jc w:val="both"/>
        <w:rPr>
          <w:rFonts w:cs="Calibri"/>
          <w:sz w:val="20"/>
          <w:szCs w:val="20"/>
        </w:rPr>
      </w:pPr>
      <w:r w:rsidRPr="008B7ED3">
        <w:rPr>
          <w:rFonts w:cs="Calibri"/>
          <w:sz w:val="20"/>
          <w:szCs w:val="20"/>
        </w:rPr>
        <w:t>independently developed by employees of Receiving Party who are not recipients of the Confidential Information</w:t>
      </w:r>
      <w:r>
        <w:rPr>
          <w:rFonts w:cs="Calibri"/>
          <w:sz w:val="20"/>
          <w:szCs w:val="20"/>
        </w:rPr>
        <w:t>,</w:t>
      </w:r>
      <w:r w:rsidRPr="008B7ED3">
        <w:rPr>
          <w:rFonts w:cs="Calibri"/>
          <w:sz w:val="20"/>
          <w:szCs w:val="20"/>
        </w:rPr>
        <w:t xml:space="preserve"> as provided by written documentation evidencing same; or </w:t>
      </w:r>
    </w:p>
    <w:p w14:paraId="4751CEB4" w14:textId="77777777" w:rsidR="008552B2" w:rsidRDefault="002F260D" w:rsidP="004924FD">
      <w:pPr>
        <w:numPr>
          <w:ilvl w:val="2"/>
          <w:numId w:val="7"/>
        </w:numPr>
        <w:ind w:left="1080"/>
        <w:jc w:val="both"/>
        <w:rPr>
          <w:rFonts w:cs="Calibri"/>
          <w:sz w:val="20"/>
          <w:szCs w:val="20"/>
        </w:rPr>
      </w:pPr>
      <w:r w:rsidRPr="008B7ED3">
        <w:rPr>
          <w:rFonts w:cs="Calibri"/>
          <w:sz w:val="20"/>
          <w:szCs w:val="20"/>
        </w:rPr>
        <w:lastRenderedPageBreak/>
        <w:t>disclosed by legal requirement as provided by an opinion of counsel, and in such case only upon prompt written notice to Disclosing Party providing an opportunity to limit such disclosure</w:t>
      </w:r>
      <w:r>
        <w:rPr>
          <w:rFonts w:cs="Calibri"/>
          <w:sz w:val="20"/>
          <w:szCs w:val="20"/>
        </w:rPr>
        <w:t>, to the extent permitted by law or government authority</w:t>
      </w:r>
      <w:r w:rsidRPr="008B7ED3">
        <w:rPr>
          <w:rFonts w:cs="Calibri"/>
          <w:sz w:val="20"/>
          <w:szCs w:val="20"/>
        </w:rPr>
        <w:t>.</w:t>
      </w:r>
    </w:p>
    <w:p w14:paraId="2873AF4D" w14:textId="16EF79EE" w:rsidR="008552B2" w:rsidRDefault="002F260D" w:rsidP="004924FD">
      <w:pPr>
        <w:ind w:left="720"/>
        <w:jc w:val="both"/>
        <w:rPr>
          <w:rFonts w:cs="Calibri"/>
          <w:sz w:val="20"/>
          <w:szCs w:val="20"/>
        </w:rPr>
      </w:pPr>
      <w:r w:rsidRPr="008B7ED3">
        <w:rPr>
          <w:rFonts w:cs="Calibri"/>
          <w:sz w:val="20"/>
          <w:szCs w:val="20"/>
        </w:rPr>
        <w:br/>
        <w:t xml:space="preserve">Receiving Party agrees to maintain the confidential nature of the Confidential Information by limiting access to such information to only those individuals that are directly involved in performing obligations under this Agreement. The Parties agree to keep the Confidential Information of Disclosing Party secure and confidential to the same extent </w:t>
      </w:r>
      <w:r w:rsidR="00AE2F9F">
        <w:rPr>
          <w:rFonts w:cs="Calibri"/>
          <w:sz w:val="20"/>
          <w:szCs w:val="20"/>
        </w:rPr>
        <w:t xml:space="preserve">the </w:t>
      </w:r>
      <w:r w:rsidRPr="008B7ED3">
        <w:rPr>
          <w:rFonts w:cs="Calibri"/>
          <w:sz w:val="20"/>
          <w:szCs w:val="20"/>
        </w:rPr>
        <w:t>Receiving Party maintains its own Confidential Information, and no less than commercially reasonable protections.</w:t>
      </w:r>
    </w:p>
    <w:p w14:paraId="7918E3A0" w14:textId="0BCC1E6E" w:rsidR="00AE3344" w:rsidRPr="00B101D9" w:rsidRDefault="002F260D" w:rsidP="004924FD">
      <w:pPr>
        <w:ind w:left="720"/>
        <w:jc w:val="both"/>
        <w:rPr>
          <w:sz w:val="20"/>
          <w:szCs w:val="20"/>
        </w:rPr>
      </w:pPr>
      <w:r w:rsidRPr="000473B1">
        <w:rPr>
          <w:rFonts w:cs="Calibri"/>
          <w:sz w:val="20"/>
          <w:szCs w:val="20"/>
        </w:rPr>
        <w:t xml:space="preserve">Upon a termination of this Agreement, </w:t>
      </w:r>
      <w:r w:rsidR="006C64DB">
        <w:rPr>
          <w:rFonts w:cs="Calibri"/>
          <w:sz w:val="20"/>
          <w:szCs w:val="20"/>
        </w:rPr>
        <w:t xml:space="preserve">the </w:t>
      </w:r>
      <w:r w:rsidRPr="000473B1">
        <w:rPr>
          <w:rFonts w:cs="Calibri"/>
          <w:sz w:val="20"/>
          <w:szCs w:val="20"/>
        </w:rPr>
        <w:t>Receiving Party agrees to return any and all Confidential Information of</w:t>
      </w:r>
      <w:r w:rsidR="006C64DB">
        <w:rPr>
          <w:rFonts w:cs="Calibri"/>
          <w:sz w:val="20"/>
          <w:szCs w:val="20"/>
        </w:rPr>
        <w:t xml:space="preserve"> the</w:t>
      </w:r>
      <w:r w:rsidRPr="000473B1">
        <w:rPr>
          <w:rFonts w:cs="Calibri"/>
          <w:sz w:val="20"/>
          <w:szCs w:val="20"/>
        </w:rPr>
        <w:t xml:space="preserve"> Disclosing Party upon written notice subject to any obligations of </w:t>
      </w:r>
      <w:r w:rsidRPr="00C105A7">
        <w:rPr>
          <w:rFonts w:cs="Calibri"/>
          <w:sz w:val="20"/>
          <w:szCs w:val="20"/>
        </w:rPr>
        <w:t>applicable l</w:t>
      </w:r>
      <w:r w:rsidRPr="00C105A7">
        <w:rPr>
          <w:rFonts w:cs="Calibri"/>
          <w:bCs/>
          <w:sz w:val="20"/>
          <w:szCs w:val="20"/>
        </w:rPr>
        <w:t>aw</w:t>
      </w:r>
      <w:r>
        <w:rPr>
          <w:rFonts w:cs="Calibri"/>
          <w:bCs/>
          <w:sz w:val="20"/>
          <w:szCs w:val="20"/>
        </w:rPr>
        <w:t xml:space="preserve"> or internal data retention policy, to the extent the Receiving Party agrees that it shall not access such retained Confidential Information for any purpose other than archival purposes</w:t>
      </w:r>
      <w:r w:rsidRPr="00C105A7">
        <w:rPr>
          <w:rFonts w:cs="Calibri"/>
          <w:bCs/>
          <w:sz w:val="20"/>
          <w:szCs w:val="20"/>
        </w:rPr>
        <w:t>.</w:t>
      </w:r>
    </w:p>
    <w:p w14:paraId="71B88BDF" w14:textId="08B136A6" w:rsidR="00BC1806" w:rsidRPr="00BC1806" w:rsidRDefault="00BC1806" w:rsidP="00BC1806">
      <w:pPr>
        <w:pStyle w:val="ListParagraph"/>
        <w:numPr>
          <w:ilvl w:val="0"/>
          <w:numId w:val="1"/>
        </w:numPr>
        <w:jc w:val="both"/>
        <w:rPr>
          <w:sz w:val="20"/>
          <w:szCs w:val="20"/>
        </w:rPr>
      </w:pPr>
      <w:bookmarkStart w:id="3" w:name="_Ref23504333"/>
      <w:bookmarkStart w:id="4" w:name="_Ref509581240"/>
      <w:r w:rsidRPr="00BC1806">
        <w:rPr>
          <w:b/>
          <w:bCs/>
          <w:sz w:val="20"/>
          <w:szCs w:val="20"/>
        </w:rPr>
        <w:t>Representations and Warranties of EQ Care</w:t>
      </w:r>
      <w:r>
        <w:rPr>
          <w:sz w:val="20"/>
          <w:szCs w:val="20"/>
        </w:rPr>
        <w:t>.</w:t>
      </w:r>
      <w:r w:rsidRPr="00BC1806">
        <w:t xml:space="preserve"> </w:t>
      </w:r>
      <w:r>
        <w:rPr>
          <w:sz w:val="20"/>
          <w:szCs w:val="20"/>
        </w:rPr>
        <w:t>EQ Care</w:t>
      </w:r>
      <w:r w:rsidRPr="00BC1806">
        <w:rPr>
          <w:sz w:val="20"/>
          <w:szCs w:val="20"/>
        </w:rPr>
        <w:t xml:space="preserve"> represents and warrants that:</w:t>
      </w:r>
      <w:bookmarkEnd w:id="3"/>
    </w:p>
    <w:p w14:paraId="66B8C937" w14:textId="7428AE37" w:rsidR="00BC1806" w:rsidRDefault="002E5AC3" w:rsidP="00BC1806">
      <w:pPr>
        <w:pStyle w:val="ListParagraph"/>
        <w:numPr>
          <w:ilvl w:val="1"/>
          <w:numId w:val="1"/>
        </w:numPr>
        <w:jc w:val="both"/>
        <w:rPr>
          <w:sz w:val="20"/>
          <w:szCs w:val="20"/>
        </w:rPr>
      </w:pPr>
      <w:r>
        <w:rPr>
          <w:sz w:val="20"/>
          <w:szCs w:val="20"/>
        </w:rPr>
        <w:t>I</w:t>
      </w:r>
      <w:r w:rsidR="00BC1806">
        <w:rPr>
          <w:sz w:val="20"/>
          <w:szCs w:val="20"/>
        </w:rPr>
        <w:t>t</w:t>
      </w:r>
      <w:r w:rsidR="00BC1806" w:rsidRPr="00BC1806">
        <w:rPr>
          <w:sz w:val="20"/>
          <w:szCs w:val="20"/>
        </w:rPr>
        <w:t xml:space="preserve"> shall provide the </w:t>
      </w:r>
      <w:r w:rsidR="00BC1806">
        <w:rPr>
          <w:sz w:val="20"/>
          <w:szCs w:val="20"/>
        </w:rPr>
        <w:t>Services</w:t>
      </w:r>
      <w:r w:rsidR="00BC1806" w:rsidRPr="00BC1806">
        <w:rPr>
          <w:sz w:val="20"/>
          <w:szCs w:val="20"/>
        </w:rPr>
        <w:t xml:space="preserve"> and perform its obligations in good faith, in a timely manner, exercising reasonable skill, care and diligence, all in accordance with recognized professional and industry standards, and this Agreement;</w:t>
      </w:r>
    </w:p>
    <w:p w14:paraId="2DB43F0E" w14:textId="5A5992A1" w:rsidR="00F77BAC" w:rsidRDefault="00BC1806" w:rsidP="00F77BAC">
      <w:pPr>
        <w:pStyle w:val="ListParagraph"/>
        <w:numPr>
          <w:ilvl w:val="1"/>
          <w:numId w:val="1"/>
        </w:numPr>
        <w:jc w:val="both"/>
        <w:rPr>
          <w:sz w:val="20"/>
          <w:szCs w:val="20"/>
        </w:rPr>
      </w:pPr>
      <w:r w:rsidRPr="00BC1806">
        <w:rPr>
          <w:sz w:val="20"/>
          <w:szCs w:val="20"/>
        </w:rPr>
        <w:t xml:space="preserve"> </w:t>
      </w:r>
      <w:r w:rsidR="002E5AC3">
        <w:rPr>
          <w:sz w:val="20"/>
          <w:szCs w:val="20"/>
        </w:rPr>
        <w:t>T</w:t>
      </w:r>
      <w:r w:rsidRPr="00BC1806">
        <w:rPr>
          <w:sz w:val="20"/>
          <w:szCs w:val="20"/>
        </w:rPr>
        <w:t xml:space="preserve">he </w:t>
      </w:r>
      <w:r>
        <w:rPr>
          <w:sz w:val="20"/>
          <w:szCs w:val="20"/>
        </w:rPr>
        <w:t>Services</w:t>
      </w:r>
      <w:r w:rsidRPr="00BC1806">
        <w:rPr>
          <w:sz w:val="20"/>
          <w:szCs w:val="20"/>
        </w:rPr>
        <w:t xml:space="preserve"> and the use thereof by </w:t>
      </w:r>
      <w:r>
        <w:rPr>
          <w:sz w:val="20"/>
          <w:szCs w:val="20"/>
        </w:rPr>
        <w:t>the Client</w:t>
      </w:r>
      <w:r w:rsidRPr="00BC1806">
        <w:rPr>
          <w:sz w:val="20"/>
          <w:szCs w:val="20"/>
        </w:rPr>
        <w:t xml:space="preserve">, will not misappropriate or in any way infringe upon any </w:t>
      </w:r>
      <w:r w:rsidR="0038683C" w:rsidRPr="00BC1806">
        <w:rPr>
          <w:sz w:val="20"/>
          <w:szCs w:val="20"/>
        </w:rPr>
        <w:t>third-party</w:t>
      </w:r>
      <w:r w:rsidRPr="00BC1806">
        <w:rPr>
          <w:sz w:val="20"/>
          <w:szCs w:val="20"/>
        </w:rPr>
        <w:t xml:space="preserve"> </w:t>
      </w:r>
      <w:r w:rsidR="00F77BAC">
        <w:rPr>
          <w:sz w:val="20"/>
          <w:szCs w:val="20"/>
        </w:rPr>
        <w:t>intellectual property rights</w:t>
      </w:r>
      <w:r w:rsidRPr="00BC1806">
        <w:rPr>
          <w:sz w:val="20"/>
          <w:szCs w:val="20"/>
        </w:rPr>
        <w:t>;</w:t>
      </w:r>
    </w:p>
    <w:p w14:paraId="2075227A" w14:textId="65D82CEC" w:rsidR="00BC1806" w:rsidRDefault="00F77BAC" w:rsidP="00F77BAC">
      <w:pPr>
        <w:pStyle w:val="ListParagraph"/>
        <w:numPr>
          <w:ilvl w:val="1"/>
          <w:numId w:val="1"/>
        </w:numPr>
        <w:jc w:val="both"/>
        <w:rPr>
          <w:sz w:val="20"/>
          <w:szCs w:val="20"/>
        </w:rPr>
      </w:pPr>
      <w:r>
        <w:rPr>
          <w:sz w:val="20"/>
          <w:szCs w:val="20"/>
        </w:rPr>
        <w:t>EQ Care</w:t>
      </w:r>
      <w:r w:rsidR="00BC1806" w:rsidRPr="00F77BAC">
        <w:rPr>
          <w:sz w:val="20"/>
          <w:szCs w:val="20"/>
        </w:rPr>
        <w:t xml:space="preserve"> and its </w:t>
      </w:r>
      <w:r>
        <w:rPr>
          <w:sz w:val="20"/>
          <w:szCs w:val="20"/>
        </w:rPr>
        <w:t>p</w:t>
      </w:r>
      <w:r w:rsidR="00BC1806" w:rsidRPr="00F77BAC">
        <w:rPr>
          <w:sz w:val="20"/>
          <w:szCs w:val="20"/>
        </w:rPr>
        <w:t>ersonnel possess the knowledge, skill, qualifications and experience necessary to perform their obligations in accordance with this Agreement;</w:t>
      </w:r>
    </w:p>
    <w:p w14:paraId="5ACCABFC" w14:textId="77777777" w:rsidR="00F77BAC" w:rsidRDefault="00F77BAC" w:rsidP="00F77BAC">
      <w:pPr>
        <w:pStyle w:val="ListParagraph"/>
        <w:numPr>
          <w:ilvl w:val="1"/>
          <w:numId w:val="1"/>
        </w:numPr>
        <w:jc w:val="both"/>
        <w:rPr>
          <w:sz w:val="20"/>
          <w:szCs w:val="20"/>
        </w:rPr>
      </w:pPr>
      <w:r>
        <w:rPr>
          <w:sz w:val="20"/>
          <w:szCs w:val="20"/>
        </w:rPr>
        <w:t>EQ Care shall ensure (to the extent reasonably possible) that all medical professionals operating on its platform are licensed and in good standing with their applicable regulatory bodies</w:t>
      </w:r>
    </w:p>
    <w:p w14:paraId="02C218D6" w14:textId="2C9DA9CC" w:rsidR="00F77BAC" w:rsidRDefault="00F77BAC" w:rsidP="00F77BAC">
      <w:pPr>
        <w:pStyle w:val="ListParagraph"/>
        <w:numPr>
          <w:ilvl w:val="1"/>
          <w:numId w:val="1"/>
        </w:numPr>
        <w:jc w:val="both"/>
        <w:rPr>
          <w:sz w:val="20"/>
          <w:szCs w:val="20"/>
        </w:rPr>
      </w:pPr>
      <w:r>
        <w:rPr>
          <w:sz w:val="20"/>
          <w:szCs w:val="20"/>
        </w:rPr>
        <w:t>E</w:t>
      </w:r>
      <w:r w:rsidR="00C41A76">
        <w:rPr>
          <w:sz w:val="20"/>
          <w:szCs w:val="20"/>
        </w:rPr>
        <w:t>Q</w:t>
      </w:r>
      <w:r>
        <w:rPr>
          <w:sz w:val="20"/>
          <w:szCs w:val="20"/>
        </w:rPr>
        <w:t xml:space="preserve"> Care and its p</w:t>
      </w:r>
      <w:r w:rsidR="00BC1806" w:rsidRPr="00F77BAC">
        <w:rPr>
          <w:sz w:val="20"/>
          <w:szCs w:val="20"/>
        </w:rPr>
        <w:t xml:space="preserve">ersonnel shall comply with </w:t>
      </w:r>
      <w:r>
        <w:rPr>
          <w:sz w:val="20"/>
          <w:szCs w:val="20"/>
        </w:rPr>
        <w:t>applicable laws</w:t>
      </w:r>
      <w:r w:rsidR="00BC1806" w:rsidRPr="00F77BAC">
        <w:rPr>
          <w:sz w:val="20"/>
          <w:szCs w:val="20"/>
        </w:rPr>
        <w:t>; and</w:t>
      </w:r>
    </w:p>
    <w:p w14:paraId="74DC172A" w14:textId="5D53B7B4" w:rsidR="00BC1806" w:rsidRPr="00F77BAC" w:rsidRDefault="00F77BAC" w:rsidP="00F77BAC">
      <w:pPr>
        <w:pStyle w:val="ListParagraph"/>
        <w:numPr>
          <w:ilvl w:val="1"/>
          <w:numId w:val="1"/>
        </w:numPr>
        <w:jc w:val="both"/>
        <w:rPr>
          <w:sz w:val="20"/>
          <w:szCs w:val="20"/>
        </w:rPr>
      </w:pPr>
      <w:r>
        <w:rPr>
          <w:sz w:val="20"/>
          <w:szCs w:val="20"/>
        </w:rPr>
        <w:t>EQ Care</w:t>
      </w:r>
      <w:r w:rsidR="00BC1806" w:rsidRPr="00F77BAC">
        <w:rPr>
          <w:sz w:val="20"/>
          <w:szCs w:val="20"/>
        </w:rPr>
        <w:t xml:space="preserve"> has the necessary authority and capacity to enter into and perform its obligations under this Agreement.</w:t>
      </w:r>
    </w:p>
    <w:p w14:paraId="30E16A0F" w14:textId="043E755B" w:rsidR="00BC1806" w:rsidRPr="00F77BAC" w:rsidRDefault="00BC1806" w:rsidP="00F77BAC">
      <w:pPr>
        <w:jc w:val="both"/>
        <w:rPr>
          <w:sz w:val="20"/>
          <w:szCs w:val="20"/>
        </w:rPr>
      </w:pPr>
      <w:r w:rsidRPr="00F77BAC">
        <w:rPr>
          <w:sz w:val="20"/>
          <w:szCs w:val="20"/>
        </w:rPr>
        <w:t xml:space="preserve">OTHER THAN THE REPRESENTATIONS AND WARRANTIES SET OUT IN SECTION </w:t>
      </w:r>
      <w:r w:rsidR="00F77BAC">
        <w:rPr>
          <w:sz w:val="20"/>
          <w:szCs w:val="20"/>
        </w:rPr>
        <w:fldChar w:fldCharType="begin"/>
      </w:r>
      <w:r w:rsidR="00F77BAC">
        <w:rPr>
          <w:sz w:val="20"/>
          <w:szCs w:val="20"/>
        </w:rPr>
        <w:instrText xml:space="preserve"> REF _Ref23504333 \r \h </w:instrText>
      </w:r>
      <w:r w:rsidR="00F77BAC">
        <w:rPr>
          <w:sz w:val="20"/>
          <w:szCs w:val="20"/>
        </w:rPr>
      </w:r>
      <w:r w:rsidR="00F77BAC">
        <w:rPr>
          <w:sz w:val="20"/>
          <w:szCs w:val="20"/>
        </w:rPr>
        <w:fldChar w:fldCharType="separate"/>
      </w:r>
      <w:r w:rsidR="00CC7D1C">
        <w:rPr>
          <w:sz w:val="20"/>
          <w:szCs w:val="20"/>
        </w:rPr>
        <w:t>6</w:t>
      </w:r>
      <w:r w:rsidR="00F77BAC">
        <w:rPr>
          <w:sz w:val="20"/>
          <w:szCs w:val="20"/>
        </w:rPr>
        <w:fldChar w:fldCharType="end"/>
      </w:r>
      <w:r w:rsidRPr="00F77BAC">
        <w:rPr>
          <w:sz w:val="20"/>
          <w:szCs w:val="20"/>
        </w:rPr>
        <w:t xml:space="preserve"> </w:t>
      </w:r>
      <w:r w:rsidR="00F77BAC">
        <w:rPr>
          <w:sz w:val="20"/>
          <w:szCs w:val="20"/>
        </w:rPr>
        <w:t>(</w:t>
      </w:r>
      <w:r w:rsidRPr="00F77BAC">
        <w:rPr>
          <w:sz w:val="20"/>
          <w:szCs w:val="20"/>
        </w:rPr>
        <w:t>REPRESENTATIONS AND WARRANTIES</w:t>
      </w:r>
      <w:r w:rsidR="00F77BAC">
        <w:rPr>
          <w:sz w:val="20"/>
          <w:szCs w:val="20"/>
        </w:rPr>
        <w:t xml:space="preserve"> OF EQ CARE</w:t>
      </w:r>
      <w:r w:rsidRPr="00F77BAC">
        <w:rPr>
          <w:sz w:val="20"/>
          <w:szCs w:val="20"/>
        </w:rPr>
        <w:t>)</w:t>
      </w:r>
      <w:r w:rsidR="00F77BAC">
        <w:rPr>
          <w:sz w:val="20"/>
          <w:szCs w:val="20"/>
        </w:rPr>
        <w:t xml:space="preserve">, CLIENT </w:t>
      </w:r>
      <w:r w:rsidRPr="00F77BAC">
        <w:rPr>
          <w:sz w:val="20"/>
          <w:szCs w:val="20"/>
        </w:rPr>
        <w:t xml:space="preserve">AGREES THAT </w:t>
      </w:r>
      <w:r w:rsidR="00F77BAC">
        <w:rPr>
          <w:sz w:val="20"/>
          <w:szCs w:val="20"/>
        </w:rPr>
        <w:t>EQ CARE</w:t>
      </w:r>
      <w:r w:rsidRPr="00F77BAC">
        <w:rPr>
          <w:sz w:val="20"/>
          <w:szCs w:val="20"/>
        </w:rPr>
        <w:t xml:space="preserve"> MAKES NO OTHER REPRESENTATIONS OR WARRANTIES, WHETHER EXPRESS OR IMPLIED, INCLUDING, WITHOUT LIMITATION, THE IMPLIED WARRANTIES OR CONDITIONS OF MERCHANTABILITY AND FITNESS FOR A PARTICULAR PURPOSE</w:t>
      </w:r>
      <w:r w:rsidR="00F77BAC">
        <w:rPr>
          <w:sz w:val="20"/>
          <w:szCs w:val="20"/>
        </w:rPr>
        <w:t xml:space="preserve"> WITH RESPECT TO THE SERVICES</w:t>
      </w:r>
      <w:r w:rsidRPr="00F77BAC">
        <w:rPr>
          <w:sz w:val="20"/>
          <w:szCs w:val="20"/>
        </w:rPr>
        <w:t>.</w:t>
      </w:r>
    </w:p>
    <w:p w14:paraId="4AE17C57" w14:textId="4083C07F" w:rsidR="00AE3344" w:rsidRPr="00545642" w:rsidRDefault="002F260D" w:rsidP="004924FD">
      <w:pPr>
        <w:pStyle w:val="ListParagraph"/>
        <w:numPr>
          <w:ilvl w:val="0"/>
          <w:numId w:val="1"/>
        </w:numPr>
        <w:jc w:val="both"/>
        <w:rPr>
          <w:sz w:val="20"/>
          <w:szCs w:val="20"/>
        </w:rPr>
      </w:pPr>
      <w:r w:rsidRPr="00545642">
        <w:rPr>
          <w:b/>
          <w:sz w:val="20"/>
          <w:szCs w:val="20"/>
        </w:rPr>
        <w:t>Intellectual Property Rights</w:t>
      </w:r>
      <w:r w:rsidRPr="00545642">
        <w:rPr>
          <w:sz w:val="20"/>
          <w:szCs w:val="20"/>
        </w:rPr>
        <w:t>.</w:t>
      </w:r>
      <w:r>
        <w:rPr>
          <w:rFonts w:cs="Calibri"/>
          <w:sz w:val="20"/>
          <w:szCs w:val="20"/>
        </w:rPr>
        <w:t xml:space="preserve"> </w:t>
      </w:r>
      <w:r w:rsidR="00AE2F9F">
        <w:rPr>
          <w:sz w:val="20"/>
          <w:szCs w:val="20"/>
        </w:rPr>
        <w:t>T</w:t>
      </w:r>
      <w:r w:rsidR="00F354E9">
        <w:rPr>
          <w:sz w:val="20"/>
          <w:szCs w:val="20"/>
        </w:rPr>
        <w:t>he Client</w:t>
      </w:r>
      <w:r w:rsidRPr="00545642">
        <w:rPr>
          <w:rFonts w:cs="Calibri"/>
          <w:sz w:val="20"/>
          <w:szCs w:val="20"/>
        </w:rPr>
        <w:t xml:space="preserve"> acknowledges and agrees that EQ Care shall solely own and shall retain all right</w:t>
      </w:r>
      <w:r w:rsidR="00C41A76">
        <w:rPr>
          <w:rFonts w:cs="Calibri"/>
          <w:sz w:val="20"/>
          <w:szCs w:val="20"/>
        </w:rPr>
        <w:t>s</w:t>
      </w:r>
      <w:r w:rsidRPr="00545642">
        <w:rPr>
          <w:rFonts w:cs="Calibri"/>
          <w:sz w:val="20"/>
          <w:szCs w:val="20"/>
        </w:rPr>
        <w:t>, title</w:t>
      </w:r>
      <w:r w:rsidR="00C41A76">
        <w:rPr>
          <w:rFonts w:cs="Calibri"/>
          <w:sz w:val="20"/>
          <w:szCs w:val="20"/>
        </w:rPr>
        <w:t>s</w:t>
      </w:r>
      <w:r w:rsidRPr="00545642">
        <w:rPr>
          <w:rFonts w:cs="Calibri"/>
          <w:sz w:val="20"/>
          <w:szCs w:val="20"/>
        </w:rPr>
        <w:t xml:space="preserve">, and interest in and to the </w:t>
      </w:r>
      <w:r w:rsidRPr="00865EA0">
        <w:rPr>
          <w:rFonts w:cs="Calibri"/>
          <w:sz w:val="20"/>
          <w:szCs w:val="20"/>
        </w:rPr>
        <w:t xml:space="preserve">EQ Care </w:t>
      </w:r>
      <w:r>
        <w:rPr>
          <w:rFonts w:cs="Calibri"/>
          <w:sz w:val="20"/>
          <w:szCs w:val="20"/>
        </w:rPr>
        <w:t>intellectual property which includes but is not limited to:</w:t>
      </w:r>
      <w:bookmarkEnd w:id="4"/>
    </w:p>
    <w:p w14:paraId="476C0254" w14:textId="25026C2B" w:rsidR="00AE3344" w:rsidRPr="000473B1" w:rsidRDefault="002F260D" w:rsidP="004924FD">
      <w:pPr>
        <w:numPr>
          <w:ilvl w:val="0"/>
          <w:numId w:val="5"/>
        </w:numPr>
        <w:ind w:left="1080"/>
        <w:jc w:val="both"/>
        <w:rPr>
          <w:rFonts w:cs="Calibri"/>
          <w:sz w:val="20"/>
          <w:szCs w:val="20"/>
        </w:rPr>
      </w:pPr>
      <w:r w:rsidRPr="000473B1">
        <w:rPr>
          <w:rFonts w:cs="Calibri"/>
          <w:sz w:val="20"/>
          <w:szCs w:val="20"/>
        </w:rPr>
        <w:t xml:space="preserve">All EQ Care trademarks and service </w:t>
      </w:r>
      <w:r w:rsidR="005561CD">
        <w:rPr>
          <w:rFonts w:cs="Calibri"/>
          <w:sz w:val="20"/>
          <w:szCs w:val="20"/>
        </w:rPr>
        <w:t>marks</w:t>
      </w:r>
      <w:r w:rsidRPr="000473B1">
        <w:rPr>
          <w:rFonts w:cs="Calibri"/>
          <w:sz w:val="20"/>
          <w:szCs w:val="20"/>
        </w:rPr>
        <w:t>.</w:t>
      </w:r>
    </w:p>
    <w:p w14:paraId="15A21980" w14:textId="77777777" w:rsidR="00AE3344" w:rsidRPr="000473B1" w:rsidRDefault="002F260D" w:rsidP="004924FD">
      <w:pPr>
        <w:numPr>
          <w:ilvl w:val="0"/>
          <w:numId w:val="5"/>
        </w:numPr>
        <w:ind w:left="1080"/>
        <w:jc w:val="both"/>
        <w:rPr>
          <w:rFonts w:cs="Calibri"/>
          <w:sz w:val="20"/>
          <w:szCs w:val="20"/>
        </w:rPr>
      </w:pPr>
      <w:r w:rsidRPr="000473B1">
        <w:rPr>
          <w:rFonts w:cs="Calibri"/>
          <w:sz w:val="20"/>
          <w:szCs w:val="20"/>
        </w:rPr>
        <w:t>All EQ Care logos.</w:t>
      </w:r>
    </w:p>
    <w:p w14:paraId="06B8F3D5" w14:textId="77777777" w:rsidR="00AE3344" w:rsidRPr="000473B1" w:rsidRDefault="002F260D" w:rsidP="004924FD">
      <w:pPr>
        <w:numPr>
          <w:ilvl w:val="0"/>
          <w:numId w:val="5"/>
        </w:numPr>
        <w:ind w:left="1080"/>
        <w:jc w:val="both"/>
        <w:rPr>
          <w:rFonts w:cs="Calibri"/>
          <w:sz w:val="20"/>
          <w:szCs w:val="20"/>
        </w:rPr>
      </w:pPr>
      <w:r w:rsidRPr="000473B1">
        <w:rPr>
          <w:rFonts w:cs="Calibri"/>
          <w:sz w:val="20"/>
          <w:szCs w:val="20"/>
        </w:rPr>
        <w:t xml:space="preserve">All EQ Care domain names including, without limitation, </w:t>
      </w:r>
      <w:hyperlink r:id="rId8" w:history="1">
        <w:r w:rsidRPr="000473B1">
          <w:rPr>
            <w:rStyle w:val="Hyperlink"/>
            <w:rFonts w:cs="Calibri"/>
            <w:sz w:val="20"/>
            <w:szCs w:val="20"/>
          </w:rPr>
          <w:t>www.eqcare.com</w:t>
        </w:r>
      </w:hyperlink>
      <w:r w:rsidRPr="000473B1">
        <w:rPr>
          <w:rFonts w:cs="Calibri"/>
          <w:sz w:val="20"/>
          <w:szCs w:val="20"/>
        </w:rPr>
        <w:t xml:space="preserve"> .</w:t>
      </w:r>
    </w:p>
    <w:p w14:paraId="006EEBEE" w14:textId="77777777" w:rsidR="00AE3344" w:rsidRDefault="002F260D" w:rsidP="004924FD">
      <w:pPr>
        <w:numPr>
          <w:ilvl w:val="0"/>
          <w:numId w:val="5"/>
        </w:numPr>
        <w:ind w:left="1080"/>
        <w:jc w:val="both"/>
        <w:rPr>
          <w:rFonts w:cs="Calibri"/>
          <w:sz w:val="20"/>
          <w:szCs w:val="20"/>
        </w:rPr>
      </w:pPr>
      <w:r w:rsidRPr="000473B1">
        <w:rPr>
          <w:rFonts w:cs="Calibri"/>
          <w:sz w:val="20"/>
          <w:szCs w:val="20"/>
        </w:rPr>
        <w:t>All EQ Care proprietary methods, trade secrets, inventions, and/or other confidential and proprietary information of EQ Care.</w:t>
      </w:r>
    </w:p>
    <w:p w14:paraId="3A5DA9C1" w14:textId="77777777" w:rsidR="00865EA0" w:rsidRPr="000473B1" w:rsidRDefault="002F260D" w:rsidP="004924FD">
      <w:pPr>
        <w:ind w:left="3600"/>
        <w:jc w:val="both"/>
        <w:rPr>
          <w:rFonts w:cs="Calibri"/>
          <w:sz w:val="20"/>
          <w:szCs w:val="20"/>
        </w:rPr>
      </w:pPr>
      <w:r>
        <w:rPr>
          <w:rFonts w:cs="Calibri"/>
          <w:sz w:val="20"/>
          <w:szCs w:val="20"/>
        </w:rPr>
        <w:t>(Collectively the “</w:t>
      </w:r>
      <w:r>
        <w:rPr>
          <w:rFonts w:cs="Calibri"/>
          <w:b/>
          <w:sz w:val="20"/>
          <w:szCs w:val="20"/>
        </w:rPr>
        <w:t>EQ Care IP</w:t>
      </w:r>
      <w:r>
        <w:rPr>
          <w:rFonts w:cs="Calibri"/>
          <w:sz w:val="20"/>
          <w:szCs w:val="20"/>
        </w:rPr>
        <w:t>”)</w:t>
      </w:r>
    </w:p>
    <w:p w14:paraId="3E913CC4" w14:textId="46ECF3BE" w:rsidR="00AE3344" w:rsidRPr="00842E69" w:rsidRDefault="002F260D" w:rsidP="001965AC">
      <w:pPr>
        <w:ind w:left="720"/>
        <w:jc w:val="both"/>
        <w:rPr>
          <w:rFonts w:cs="Calibri"/>
          <w:sz w:val="20"/>
          <w:szCs w:val="20"/>
        </w:rPr>
      </w:pPr>
      <w:r w:rsidRPr="000473B1">
        <w:rPr>
          <w:rFonts w:cs="Calibri"/>
          <w:sz w:val="20"/>
          <w:szCs w:val="20"/>
        </w:rPr>
        <w:lastRenderedPageBreak/>
        <w:t>In addition, EQ Care shall have a royalty-free, worldwide, perpetual license to use and to incorporate into the EQ Care IP any suggestions, ideas, enhancement requests, feedback, or rec</w:t>
      </w:r>
      <w:r>
        <w:rPr>
          <w:rFonts w:cs="Calibri"/>
          <w:sz w:val="20"/>
          <w:szCs w:val="20"/>
        </w:rPr>
        <w:t xml:space="preserve">ommendations provided by </w:t>
      </w:r>
      <w:r w:rsidR="00F354E9">
        <w:rPr>
          <w:sz w:val="20"/>
          <w:szCs w:val="20"/>
        </w:rPr>
        <w:t>the Client</w:t>
      </w:r>
      <w:r>
        <w:rPr>
          <w:rFonts w:cs="Calibri"/>
          <w:sz w:val="20"/>
          <w:szCs w:val="20"/>
        </w:rPr>
        <w:t xml:space="preserve"> </w:t>
      </w:r>
      <w:r w:rsidRPr="000473B1">
        <w:rPr>
          <w:rFonts w:cs="Calibri"/>
          <w:sz w:val="20"/>
          <w:szCs w:val="20"/>
        </w:rPr>
        <w:t xml:space="preserve">or its affiliates, employees, agents, or </w:t>
      </w:r>
      <w:r>
        <w:rPr>
          <w:rFonts w:cs="Calibri"/>
          <w:sz w:val="20"/>
          <w:szCs w:val="20"/>
        </w:rPr>
        <w:t>m</w:t>
      </w:r>
      <w:r w:rsidRPr="000473B1">
        <w:rPr>
          <w:rFonts w:cs="Calibri"/>
          <w:sz w:val="20"/>
          <w:szCs w:val="20"/>
        </w:rPr>
        <w:t xml:space="preserve">embers with respect to the </w:t>
      </w:r>
      <w:r>
        <w:rPr>
          <w:rFonts w:cs="Calibri"/>
          <w:sz w:val="20"/>
          <w:szCs w:val="20"/>
        </w:rPr>
        <w:t xml:space="preserve">EQ Care </w:t>
      </w:r>
      <w:r w:rsidRPr="000473B1">
        <w:rPr>
          <w:rFonts w:cs="Calibri"/>
          <w:sz w:val="20"/>
          <w:szCs w:val="20"/>
        </w:rPr>
        <w:t>Services.</w:t>
      </w:r>
      <w:r w:rsidR="001965AC">
        <w:rPr>
          <w:rFonts w:cs="Calibri"/>
          <w:sz w:val="20"/>
          <w:szCs w:val="20"/>
        </w:rPr>
        <w:t xml:space="preserve"> </w:t>
      </w:r>
      <w:r w:rsidR="001965AC">
        <w:rPr>
          <w:sz w:val="20"/>
          <w:szCs w:val="20"/>
        </w:rPr>
        <w:t>T</w:t>
      </w:r>
      <w:r w:rsidR="00F354E9">
        <w:rPr>
          <w:sz w:val="20"/>
          <w:szCs w:val="20"/>
        </w:rPr>
        <w:t>he Client</w:t>
      </w:r>
      <w:r>
        <w:rPr>
          <w:rFonts w:cs="Calibri"/>
          <w:sz w:val="20"/>
          <w:szCs w:val="20"/>
        </w:rPr>
        <w:t xml:space="preserve"> </w:t>
      </w:r>
      <w:r w:rsidRPr="000473B1">
        <w:rPr>
          <w:rFonts w:cs="Calibri"/>
          <w:sz w:val="20"/>
          <w:szCs w:val="20"/>
        </w:rPr>
        <w:t xml:space="preserve">acknowledges and agrees that except as may be specifically granted by EQ Care in this Agreement, </w:t>
      </w:r>
      <w:r w:rsidR="00F354E9">
        <w:rPr>
          <w:sz w:val="20"/>
          <w:szCs w:val="20"/>
        </w:rPr>
        <w:t>the Client</w:t>
      </w:r>
      <w:r>
        <w:rPr>
          <w:rFonts w:cs="Calibri"/>
          <w:sz w:val="20"/>
          <w:szCs w:val="20"/>
        </w:rPr>
        <w:t xml:space="preserve"> </w:t>
      </w:r>
      <w:r w:rsidRPr="00842E69">
        <w:rPr>
          <w:rFonts w:cs="Calibri"/>
          <w:sz w:val="20"/>
          <w:szCs w:val="20"/>
        </w:rPr>
        <w:t>shall acquire no rights</w:t>
      </w:r>
      <w:r>
        <w:rPr>
          <w:rFonts w:cs="Calibri"/>
          <w:sz w:val="20"/>
          <w:szCs w:val="20"/>
        </w:rPr>
        <w:t>, titles</w:t>
      </w:r>
      <w:r w:rsidRPr="00842E69">
        <w:rPr>
          <w:rFonts w:cs="Calibri"/>
          <w:sz w:val="20"/>
          <w:szCs w:val="20"/>
        </w:rPr>
        <w:t xml:space="preserve"> or interest in or to the EQ Care IP.</w:t>
      </w:r>
    </w:p>
    <w:p w14:paraId="5001A15F" w14:textId="5C347AFF" w:rsidR="001965AC" w:rsidRDefault="002F260D" w:rsidP="004924FD">
      <w:pPr>
        <w:ind w:left="720"/>
        <w:jc w:val="both"/>
        <w:rPr>
          <w:rFonts w:cs="Calibri"/>
          <w:sz w:val="20"/>
          <w:szCs w:val="20"/>
        </w:rPr>
      </w:pPr>
      <w:r w:rsidRPr="00545642">
        <w:rPr>
          <w:rFonts w:cs="Calibri"/>
          <w:sz w:val="20"/>
          <w:szCs w:val="20"/>
        </w:rPr>
        <w:t xml:space="preserve">During the </w:t>
      </w:r>
      <w:r>
        <w:rPr>
          <w:rFonts w:cs="Calibri"/>
          <w:sz w:val="20"/>
          <w:szCs w:val="20"/>
        </w:rPr>
        <w:t>term of this Agreement</w:t>
      </w:r>
      <w:r w:rsidRPr="00545642">
        <w:rPr>
          <w:rFonts w:cs="Calibri"/>
          <w:sz w:val="20"/>
          <w:szCs w:val="20"/>
        </w:rPr>
        <w:t>, EQ Care</w:t>
      </w:r>
      <w:r>
        <w:rPr>
          <w:rFonts w:cs="Calibri"/>
          <w:sz w:val="20"/>
          <w:szCs w:val="20"/>
        </w:rPr>
        <w:t xml:space="preserve"> grants </w:t>
      </w:r>
      <w:r w:rsidR="00F354E9">
        <w:rPr>
          <w:sz w:val="20"/>
          <w:szCs w:val="20"/>
        </w:rPr>
        <w:t>the Client</w:t>
      </w:r>
      <w:r>
        <w:rPr>
          <w:rFonts w:cs="Calibri"/>
          <w:sz w:val="20"/>
          <w:szCs w:val="20"/>
        </w:rPr>
        <w:t xml:space="preserve"> </w:t>
      </w:r>
      <w:r w:rsidRPr="00545642">
        <w:rPr>
          <w:rFonts w:cs="Calibri"/>
          <w:sz w:val="20"/>
          <w:szCs w:val="20"/>
        </w:rPr>
        <w:t xml:space="preserve">a limited license to utilize the EQ Care IP solely in connection with the promotion (by </w:t>
      </w:r>
      <w:r w:rsidR="00F354E9">
        <w:rPr>
          <w:sz w:val="20"/>
          <w:szCs w:val="20"/>
        </w:rPr>
        <w:t>the Client</w:t>
      </w:r>
      <w:r w:rsidRPr="00545642">
        <w:rPr>
          <w:rFonts w:cs="Calibri"/>
          <w:sz w:val="20"/>
          <w:szCs w:val="20"/>
        </w:rPr>
        <w:t xml:space="preserve">) and use </w:t>
      </w:r>
      <w:r>
        <w:rPr>
          <w:rFonts w:cs="Calibri"/>
          <w:sz w:val="20"/>
          <w:szCs w:val="20"/>
        </w:rPr>
        <w:t>(by its employees</w:t>
      </w:r>
      <w:r w:rsidRPr="00545642">
        <w:rPr>
          <w:rFonts w:cs="Calibri"/>
          <w:sz w:val="20"/>
          <w:szCs w:val="20"/>
        </w:rPr>
        <w:t xml:space="preserve">) of the </w:t>
      </w:r>
      <w:r>
        <w:rPr>
          <w:rFonts w:cs="Calibri"/>
          <w:sz w:val="20"/>
          <w:szCs w:val="20"/>
        </w:rPr>
        <w:t xml:space="preserve">EQ Care </w:t>
      </w:r>
      <w:r w:rsidRPr="00545642">
        <w:rPr>
          <w:rFonts w:cs="Calibri"/>
          <w:sz w:val="20"/>
          <w:szCs w:val="20"/>
        </w:rPr>
        <w:t>Services and strictly in accordance with the EQ Care usage policies as set forth</w:t>
      </w:r>
      <w:r w:rsidR="0068221C">
        <w:rPr>
          <w:rFonts w:cs="Calibri"/>
          <w:sz w:val="20"/>
          <w:szCs w:val="20"/>
        </w:rPr>
        <w:t xml:space="preserve"> at</w:t>
      </w:r>
      <w:r w:rsidRPr="00545642">
        <w:rPr>
          <w:rFonts w:cs="Calibri"/>
          <w:sz w:val="20"/>
          <w:szCs w:val="20"/>
        </w:rPr>
        <w:t xml:space="preserve"> </w:t>
      </w:r>
      <w:r w:rsidR="00473773">
        <w:rPr>
          <w:rFonts w:cs="Calibri"/>
          <w:sz w:val="20"/>
          <w:szCs w:val="20"/>
        </w:rPr>
        <w:t>www.eqcare.com,</w:t>
      </w:r>
      <w:r w:rsidRPr="00545642">
        <w:rPr>
          <w:rFonts w:cs="Calibri"/>
          <w:sz w:val="20"/>
          <w:szCs w:val="20"/>
        </w:rPr>
        <w:t xml:space="preserve"> as such policies may be amended from time to time by EQ Care</w:t>
      </w:r>
      <w:r w:rsidR="001965AC">
        <w:rPr>
          <w:rFonts w:cs="Calibri"/>
          <w:sz w:val="20"/>
          <w:szCs w:val="20"/>
        </w:rPr>
        <w:t>. The Client understands and accepts that all users of the EQ Care Services must agree to the EQ Care usage user terms and conditions as well as privacy policy in order to receive the Services</w:t>
      </w:r>
      <w:r w:rsidRPr="00545642">
        <w:rPr>
          <w:rFonts w:cs="Calibri"/>
          <w:sz w:val="20"/>
          <w:szCs w:val="20"/>
        </w:rPr>
        <w:t>.</w:t>
      </w:r>
    </w:p>
    <w:p w14:paraId="64D50497" w14:textId="0FC25491" w:rsidR="00B507DA" w:rsidRDefault="002F260D" w:rsidP="004924FD">
      <w:pPr>
        <w:ind w:left="720"/>
        <w:jc w:val="both"/>
        <w:rPr>
          <w:sz w:val="20"/>
          <w:szCs w:val="20"/>
        </w:rPr>
      </w:pPr>
      <w:r w:rsidRPr="00545642">
        <w:rPr>
          <w:rFonts w:cs="Calibri"/>
          <w:sz w:val="20"/>
          <w:szCs w:val="20"/>
        </w:rPr>
        <w:t xml:space="preserve"> </w:t>
      </w:r>
      <w:r w:rsidR="001965AC">
        <w:rPr>
          <w:sz w:val="20"/>
          <w:szCs w:val="20"/>
        </w:rPr>
        <w:t>T</w:t>
      </w:r>
      <w:r w:rsidR="00F354E9">
        <w:rPr>
          <w:sz w:val="20"/>
          <w:szCs w:val="20"/>
        </w:rPr>
        <w:t>he Client</w:t>
      </w:r>
      <w:r>
        <w:rPr>
          <w:rFonts w:cs="Calibri"/>
          <w:sz w:val="20"/>
          <w:szCs w:val="20"/>
        </w:rPr>
        <w:t xml:space="preserve"> acknowledges and agrees that t</w:t>
      </w:r>
      <w:r w:rsidRPr="00545642">
        <w:rPr>
          <w:rFonts w:cs="Calibri"/>
          <w:sz w:val="20"/>
          <w:szCs w:val="20"/>
        </w:rPr>
        <w:t>he</w:t>
      </w:r>
      <w:r>
        <w:rPr>
          <w:rFonts w:cs="Calibri"/>
          <w:sz w:val="20"/>
          <w:szCs w:val="20"/>
        </w:rPr>
        <w:t xml:space="preserve"> EQ Care</w:t>
      </w:r>
      <w:r w:rsidRPr="00545642">
        <w:rPr>
          <w:rFonts w:cs="Calibri"/>
          <w:sz w:val="20"/>
          <w:szCs w:val="20"/>
        </w:rPr>
        <w:t xml:space="preserve"> Services will not be re-bran</w:t>
      </w:r>
      <w:r>
        <w:rPr>
          <w:rFonts w:cs="Calibri"/>
          <w:sz w:val="20"/>
          <w:szCs w:val="20"/>
        </w:rPr>
        <w:t xml:space="preserve">ded by </w:t>
      </w:r>
      <w:r w:rsidR="00F354E9">
        <w:rPr>
          <w:sz w:val="20"/>
          <w:szCs w:val="20"/>
        </w:rPr>
        <w:t>the Client</w:t>
      </w:r>
      <w:r w:rsidRPr="00545642">
        <w:rPr>
          <w:rFonts w:cs="Calibri"/>
          <w:sz w:val="20"/>
          <w:szCs w:val="20"/>
        </w:rPr>
        <w:t xml:space="preserve"> but instead will reference the delivery of such </w:t>
      </w:r>
      <w:r>
        <w:rPr>
          <w:rFonts w:cs="Calibri"/>
          <w:sz w:val="20"/>
          <w:szCs w:val="20"/>
        </w:rPr>
        <w:t xml:space="preserve">EQ Care </w:t>
      </w:r>
      <w:r w:rsidRPr="00545642">
        <w:rPr>
          <w:rFonts w:cs="Calibri"/>
          <w:sz w:val="20"/>
          <w:szCs w:val="20"/>
        </w:rPr>
        <w:t>Services by EQ Care</w:t>
      </w:r>
      <w:r>
        <w:rPr>
          <w:rFonts w:cs="Calibri"/>
          <w:sz w:val="20"/>
          <w:szCs w:val="20"/>
        </w:rPr>
        <w:t xml:space="preserve">. Before </w:t>
      </w:r>
      <w:r w:rsidR="00F354E9">
        <w:rPr>
          <w:sz w:val="20"/>
          <w:szCs w:val="20"/>
        </w:rPr>
        <w:t>the Client</w:t>
      </w:r>
      <w:r>
        <w:rPr>
          <w:rFonts w:cs="Calibri"/>
          <w:sz w:val="20"/>
          <w:szCs w:val="20"/>
        </w:rPr>
        <w:t xml:space="preserve"> </w:t>
      </w:r>
      <w:r w:rsidRPr="00545642">
        <w:rPr>
          <w:rFonts w:cs="Calibri"/>
          <w:sz w:val="20"/>
          <w:szCs w:val="20"/>
        </w:rPr>
        <w:t>publishes or diss</w:t>
      </w:r>
      <w:r>
        <w:rPr>
          <w:rFonts w:cs="Calibri"/>
          <w:sz w:val="20"/>
          <w:szCs w:val="20"/>
        </w:rPr>
        <w:t>eminates any materials to it</w:t>
      </w:r>
      <w:r w:rsidRPr="00545642">
        <w:rPr>
          <w:rFonts w:cs="Calibri"/>
          <w:sz w:val="20"/>
          <w:szCs w:val="20"/>
        </w:rPr>
        <w:t xml:space="preserve">s </w:t>
      </w:r>
      <w:r>
        <w:rPr>
          <w:rFonts w:cs="Calibri"/>
          <w:sz w:val="20"/>
          <w:szCs w:val="20"/>
        </w:rPr>
        <w:t xml:space="preserve">employee’s or any other persons promoting </w:t>
      </w:r>
      <w:r w:rsidR="001965AC">
        <w:rPr>
          <w:rFonts w:cs="Calibri"/>
          <w:sz w:val="20"/>
          <w:szCs w:val="20"/>
        </w:rPr>
        <w:t xml:space="preserve">or referencing </w:t>
      </w:r>
      <w:r>
        <w:rPr>
          <w:rFonts w:cs="Calibri"/>
          <w:sz w:val="20"/>
          <w:szCs w:val="20"/>
        </w:rPr>
        <w:t xml:space="preserve">the EQ Care Services, </w:t>
      </w:r>
      <w:r w:rsidR="00F354E9">
        <w:rPr>
          <w:sz w:val="20"/>
          <w:szCs w:val="20"/>
        </w:rPr>
        <w:t>the Client</w:t>
      </w:r>
      <w:r w:rsidRPr="00545642">
        <w:rPr>
          <w:rFonts w:cs="Calibri"/>
          <w:sz w:val="20"/>
          <w:szCs w:val="20"/>
        </w:rPr>
        <w:t xml:space="preserve"> will deliver a </w:t>
      </w:r>
      <w:r>
        <w:rPr>
          <w:rFonts w:cs="Calibri"/>
          <w:sz w:val="20"/>
          <w:szCs w:val="20"/>
        </w:rPr>
        <w:t>draft</w:t>
      </w:r>
      <w:r w:rsidRPr="00545642">
        <w:rPr>
          <w:rFonts w:cs="Calibri"/>
          <w:sz w:val="20"/>
          <w:szCs w:val="20"/>
        </w:rPr>
        <w:t xml:space="preserve"> of the materials to EQ Care for prior approval, which will not be unreasonably withheld.</w:t>
      </w:r>
      <w:r>
        <w:rPr>
          <w:rFonts w:cs="Calibri"/>
          <w:sz w:val="20"/>
          <w:szCs w:val="20"/>
        </w:rPr>
        <w:t xml:space="preserve"> </w:t>
      </w:r>
      <w:r w:rsidR="001965AC">
        <w:rPr>
          <w:sz w:val="20"/>
          <w:szCs w:val="20"/>
        </w:rPr>
        <w:t>T</w:t>
      </w:r>
      <w:r w:rsidR="00F354E9">
        <w:rPr>
          <w:sz w:val="20"/>
          <w:szCs w:val="20"/>
        </w:rPr>
        <w:t>he Client</w:t>
      </w:r>
      <w:r>
        <w:rPr>
          <w:sz w:val="20"/>
          <w:szCs w:val="20"/>
        </w:rPr>
        <w:t xml:space="preserve"> warrants that it shall not, at any time, publish or disseminated any materials which have not been </w:t>
      </w:r>
      <w:r w:rsidR="001965AC">
        <w:rPr>
          <w:sz w:val="20"/>
          <w:szCs w:val="20"/>
        </w:rPr>
        <w:t xml:space="preserve">previously </w:t>
      </w:r>
      <w:r>
        <w:rPr>
          <w:sz w:val="20"/>
          <w:szCs w:val="20"/>
        </w:rPr>
        <w:t>approved by EQ Care.</w:t>
      </w:r>
    </w:p>
    <w:p w14:paraId="5B1E0971" w14:textId="4912C903" w:rsidR="00E930FF" w:rsidRPr="009A100F" w:rsidRDefault="002F260D" w:rsidP="004924FD">
      <w:pPr>
        <w:ind w:left="720"/>
        <w:jc w:val="both"/>
        <w:rPr>
          <w:rFonts w:cs="Calibri"/>
          <w:sz w:val="20"/>
          <w:szCs w:val="20"/>
        </w:rPr>
      </w:pPr>
      <w:r>
        <w:rPr>
          <w:sz w:val="20"/>
          <w:szCs w:val="20"/>
        </w:rPr>
        <w:t xml:space="preserve">Notwithstanding anything in this Agreement to the contrary, EQ Care may use the </w:t>
      </w:r>
      <w:r w:rsidR="00F354E9">
        <w:rPr>
          <w:sz w:val="20"/>
          <w:szCs w:val="20"/>
        </w:rPr>
        <w:t>Client</w:t>
      </w:r>
      <w:r>
        <w:rPr>
          <w:sz w:val="20"/>
          <w:szCs w:val="20"/>
        </w:rPr>
        <w:t xml:space="preserve"> corporate name and logo in connection with its marketing activities, and only for so long as this Agreement remains in force.</w:t>
      </w:r>
      <w:r w:rsidR="001965AC">
        <w:rPr>
          <w:sz w:val="20"/>
          <w:szCs w:val="20"/>
        </w:rPr>
        <w:t xml:space="preserve"> For greater certainty, EQ Care may use the Client’s logo and corporate name on its website as a client of EQ Car</w:t>
      </w:r>
      <w:r w:rsidR="00673F36">
        <w:rPr>
          <w:sz w:val="20"/>
          <w:szCs w:val="20"/>
        </w:rPr>
        <w:t>e</w:t>
      </w:r>
      <w:r w:rsidR="001965AC">
        <w:rPr>
          <w:sz w:val="20"/>
          <w:szCs w:val="20"/>
        </w:rPr>
        <w:t>, as well as when responding to a request for proposals, as a reference and client.</w:t>
      </w:r>
      <w:r>
        <w:rPr>
          <w:sz w:val="20"/>
          <w:szCs w:val="20"/>
        </w:rPr>
        <w:t xml:space="preserve"> EQ Care shall not acquire any other rights, title</w:t>
      </w:r>
      <w:r w:rsidR="00C41A76">
        <w:rPr>
          <w:sz w:val="20"/>
          <w:szCs w:val="20"/>
        </w:rPr>
        <w:t>s</w:t>
      </w:r>
      <w:r>
        <w:rPr>
          <w:sz w:val="20"/>
          <w:szCs w:val="20"/>
        </w:rPr>
        <w:t xml:space="preserve">, or interest in or to the </w:t>
      </w:r>
      <w:r w:rsidR="00F354E9">
        <w:rPr>
          <w:sz w:val="20"/>
          <w:szCs w:val="20"/>
        </w:rPr>
        <w:t>Client</w:t>
      </w:r>
      <w:r>
        <w:rPr>
          <w:sz w:val="20"/>
          <w:szCs w:val="20"/>
        </w:rPr>
        <w:t xml:space="preserve"> corporate name and logo or other </w:t>
      </w:r>
      <w:r w:rsidR="00F354E9">
        <w:rPr>
          <w:sz w:val="20"/>
          <w:szCs w:val="20"/>
        </w:rPr>
        <w:t>the Client</w:t>
      </w:r>
      <w:r>
        <w:rPr>
          <w:sz w:val="20"/>
          <w:szCs w:val="20"/>
        </w:rPr>
        <w:t xml:space="preserve"> intellectual property, except as specifically set out in this Agreement. </w:t>
      </w:r>
      <w:r w:rsidR="001965AC">
        <w:rPr>
          <w:sz w:val="20"/>
          <w:szCs w:val="20"/>
        </w:rPr>
        <w:t>T</w:t>
      </w:r>
      <w:r w:rsidR="00F354E9">
        <w:rPr>
          <w:sz w:val="20"/>
          <w:szCs w:val="20"/>
        </w:rPr>
        <w:t>he Client</w:t>
      </w:r>
      <w:r>
        <w:rPr>
          <w:sz w:val="20"/>
          <w:szCs w:val="20"/>
        </w:rPr>
        <w:t xml:space="preserve"> may require removal of its name of logo (upon written notice) from any marketing material if, and to the extent, such are being used by EQ Care in a fraudulent manner</w:t>
      </w:r>
      <w:r w:rsidR="001965AC">
        <w:rPr>
          <w:sz w:val="20"/>
          <w:szCs w:val="20"/>
        </w:rPr>
        <w:t xml:space="preserve"> or in breach of this Agreement</w:t>
      </w:r>
      <w:r>
        <w:rPr>
          <w:sz w:val="20"/>
          <w:szCs w:val="20"/>
        </w:rPr>
        <w:t xml:space="preserve">. </w:t>
      </w:r>
      <w:r w:rsidR="001965AC">
        <w:rPr>
          <w:sz w:val="20"/>
          <w:szCs w:val="20"/>
        </w:rPr>
        <w:t>T</w:t>
      </w:r>
      <w:r w:rsidR="00F354E9">
        <w:rPr>
          <w:sz w:val="20"/>
          <w:szCs w:val="20"/>
        </w:rPr>
        <w:t>he Client</w:t>
      </w:r>
      <w:r>
        <w:rPr>
          <w:sz w:val="20"/>
          <w:szCs w:val="20"/>
        </w:rPr>
        <w:t xml:space="preserve"> will provide a digital logo</w:t>
      </w:r>
      <w:r w:rsidR="001965AC">
        <w:rPr>
          <w:sz w:val="20"/>
          <w:szCs w:val="20"/>
        </w:rPr>
        <w:t xml:space="preserve"> high resolution</w:t>
      </w:r>
      <w:r>
        <w:rPr>
          <w:sz w:val="20"/>
          <w:szCs w:val="20"/>
        </w:rPr>
        <w:t xml:space="preserve"> to EQ Care upon request, to use for the purposes hereof. </w:t>
      </w:r>
    </w:p>
    <w:p w14:paraId="2A5D262B" w14:textId="77777777" w:rsidR="00B507DA" w:rsidRPr="004F78B2" w:rsidRDefault="002F260D" w:rsidP="004924FD">
      <w:pPr>
        <w:pStyle w:val="ListParagraph"/>
        <w:numPr>
          <w:ilvl w:val="0"/>
          <w:numId w:val="1"/>
        </w:numPr>
        <w:spacing w:after="120"/>
        <w:jc w:val="both"/>
        <w:rPr>
          <w:sz w:val="20"/>
          <w:szCs w:val="20"/>
        </w:rPr>
      </w:pPr>
      <w:r w:rsidRPr="00F83D0B">
        <w:rPr>
          <w:b/>
          <w:sz w:val="20"/>
          <w:szCs w:val="20"/>
        </w:rPr>
        <w:t xml:space="preserve">Restriction on Use.  </w:t>
      </w:r>
      <w:r>
        <w:rPr>
          <w:sz w:val="20"/>
          <w:szCs w:val="20"/>
        </w:rPr>
        <w:t>The services</w:t>
      </w:r>
      <w:r w:rsidRPr="00F83D0B">
        <w:rPr>
          <w:sz w:val="20"/>
          <w:szCs w:val="20"/>
        </w:rPr>
        <w:t xml:space="preserve"> and materials delivered in connection with </w:t>
      </w:r>
      <w:r>
        <w:rPr>
          <w:sz w:val="20"/>
          <w:szCs w:val="20"/>
        </w:rPr>
        <w:t>the EQ Care Services</w:t>
      </w:r>
      <w:r w:rsidRPr="00F83D0B">
        <w:rPr>
          <w:sz w:val="20"/>
          <w:szCs w:val="20"/>
        </w:rPr>
        <w:t xml:space="preserve"> are provided by EQ Care and may not be disclosed, published, made available or relied upon by any other person, without EQ Care</w:t>
      </w:r>
      <w:r>
        <w:rPr>
          <w:sz w:val="20"/>
          <w:szCs w:val="20"/>
        </w:rPr>
        <w:t>’s</w:t>
      </w:r>
      <w:r w:rsidRPr="00F83D0B">
        <w:rPr>
          <w:sz w:val="20"/>
          <w:szCs w:val="20"/>
        </w:rPr>
        <w:t xml:space="preserve"> express written permission. This </w:t>
      </w:r>
      <w:r>
        <w:rPr>
          <w:sz w:val="20"/>
          <w:szCs w:val="20"/>
        </w:rPr>
        <w:t>Agreement</w:t>
      </w:r>
      <w:r w:rsidRPr="00F83D0B">
        <w:rPr>
          <w:sz w:val="20"/>
          <w:szCs w:val="20"/>
        </w:rPr>
        <w:t xml:space="preserve"> is not intended for the express or implied benefit of any third party.</w:t>
      </w:r>
    </w:p>
    <w:p w14:paraId="528E0B99" w14:textId="77777777" w:rsidR="00215B80" w:rsidRPr="00215B80" w:rsidRDefault="005A07D8" w:rsidP="004924FD">
      <w:pPr>
        <w:pStyle w:val="ListParagraph"/>
        <w:jc w:val="both"/>
        <w:rPr>
          <w:b/>
          <w:sz w:val="20"/>
          <w:szCs w:val="20"/>
        </w:rPr>
      </w:pPr>
    </w:p>
    <w:p w14:paraId="2E5FCD77" w14:textId="38D0B34B" w:rsidR="00B507DA" w:rsidRPr="004F78B2" w:rsidRDefault="002F260D" w:rsidP="004924FD">
      <w:pPr>
        <w:pStyle w:val="ListParagraph"/>
        <w:numPr>
          <w:ilvl w:val="0"/>
          <w:numId w:val="1"/>
        </w:numPr>
        <w:spacing w:after="120"/>
        <w:jc w:val="both"/>
        <w:rPr>
          <w:sz w:val="20"/>
          <w:szCs w:val="20"/>
        </w:rPr>
      </w:pPr>
      <w:r w:rsidRPr="00F83D0B">
        <w:rPr>
          <w:b/>
          <w:sz w:val="20"/>
          <w:szCs w:val="20"/>
        </w:rPr>
        <w:t xml:space="preserve">Force Majeure. </w:t>
      </w:r>
      <w:r w:rsidRPr="00F83D0B">
        <w:rPr>
          <w:sz w:val="20"/>
          <w:szCs w:val="20"/>
        </w:rPr>
        <w:t>Neither party shall be liable for delays resulting from circumstances or causes beyond its control, including without limitation, fire or other casualty, act of God, strike or labour dispute, war or other violence, or any law, order or requirement of any governmental agency or authority</w:t>
      </w:r>
      <w:r>
        <w:rPr>
          <w:sz w:val="20"/>
          <w:szCs w:val="20"/>
        </w:rPr>
        <w:t xml:space="preserve"> (it being understood that the foregoing shall not apply to payment obligations of </w:t>
      </w:r>
      <w:r w:rsidR="00F354E9">
        <w:rPr>
          <w:sz w:val="20"/>
          <w:szCs w:val="20"/>
        </w:rPr>
        <w:t>the Client</w:t>
      </w:r>
      <w:r>
        <w:rPr>
          <w:sz w:val="20"/>
          <w:szCs w:val="20"/>
        </w:rPr>
        <w:t>).</w:t>
      </w:r>
    </w:p>
    <w:p w14:paraId="2C5A22C0" w14:textId="77777777" w:rsidR="00A242EB" w:rsidRPr="00A242EB" w:rsidRDefault="005A07D8" w:rsidP="004924FD">
      <w:pPr>
        <w:pStyle w:val="ListParagraph"/>
        <w:jc w:val="both"/>
        <w:rPr>
          <w:b/>
          <w:sz w:val="20"/>
          <w:szCs w:val="20"/>
        </w:rPr>
      </w:pPr>
    </w:p>
    <w:p w14:paraId="18F3F565" w14:textId="60A44C16" w:rsidR="00B507DA" w:rsidRPr="00C565D4" w:rsidRDefault="005875FB" w:rsidP="004924FD">
      <w:pPr>
        <w:pStyle w:val="ListParagraph"/>
        <w:numPr>
          <w:ilvl w:val="0"/>
          <w:numId w:val="1"/>
        </w:numPr>
        <w:spacing w:after="120"/>
        <w:jc w:val="both"/>
        <w:rPr>
          <w:sz w:val="20"/>
          <w:szCs w:val="20"/>
        </w:rPr>
      </w:pPr>
      <w:bookmarkStart w:id="5" w:name="_Ref509581246"/>
      <w:r>
        <w:rPr>
          <w:b/>
          <w:sz w:val="20"/>
          <w:szCs w:val="20"/>
        </w:rPr>
        <w:t xml:space="preserve">Terms and </w:t>
      </w:r>
      <w:r w:rsidR="002F260D" w:rsidRPr="00A242EB">
        <w:rPr>
          <w:b/>
          <w:sz w:val="20"/>
          <w:szCs w:val="20"/>
        </w:rPr>
        <w:t>Termination</w:t>
      </w:r>
      <w:r w:rsidR="002F260D" w:rsidRPr="00A242EB">
        <w:rPr>
          <w:sz w:val="20"/>
          <w:szCs w:val="20"/>
        </w:rPr>
        <w:t xml:space="preserve">. This </w:t>
      </w:r>
      <w:r w:rsidR="002F260D">
        <w:rPr>
          <w:sz w:val="20"/>
          <w:szCs w:val="20"/>
        </w:rPr>
        <w:t xml:space="preserve">Agreement shall be for an initial term of </w:t>
      </w:r>
      <w:r>
        <w:rPr>
          <w:sz w:val="20"/>
          <w:szCs w:val="20"/>
        </w:rPr>
        <w:t>five</w:t>
      </w:r>
      <w:r w:rsidR="002F260D">
        <w:rPr>
          <w:sz w:val="20"/>
          <w:szCs w:val="20"/>
        </w:rPr>
        <w:t xml:space="preserve"> (</w:t>
      </w:r>
      <w:r>
        <w:rPr>
          <w:sz w:val="20"/>
          <w:szCs w:val="20"/>
        </w:rPr>
        <w:t>5</w:t>
      </w:r>
      <w:r w:rsidR="002F260D">
        <w:rPr>
          <w:sz w:val="20"/>
          <w:szCs w:val="20"/>
        </w:rPr>
        <w:t xml:space="preserve">) </w:t>
      </w:r>
      <w:r w:rsidR="001965AC">
        <w:rPr>
          <w:sz w:val="20"/>
          <w:szCs w:val="20"/>
        </w:rPr>
        <w:t>years and</w:t>
      </w:r>
      <w:r w:rsidR="002F260D">
        <w:rPr>
          <w:sz w:val="20"/>
          <w:szCs w:val="20"/>
        </w:rPr>
        <w:t xml:space="preserve"> shall automatically renew for </w:t>
      </w:r>
      <w:r w:rsidR="00D31B70">
        <w:rPr>
          <w:sz w:val="20"/>
          <w:szCs w:val="20"/>
        </w:rPr>
        <w:t xml:space="preserve"> </w:t>
      </w:r>
      <w:r w:rsidR="001965AC">
        <w:rPr>
          <w:sz w:val="20"/>
          <w:szCs w:val="20"/>
        </w:rPr>
        <w:t>successive one</w:t>
      </w:r>
      <w:r w:rsidR="002F260D">
        <w:rPr>
          <w:sz w:val="20"/>
          <w:szCs w:val="20"/>
        </w:rPr>
        <w:t xml:space="preserve"> (1) year </w:t>
      </w:r>
      <w:r w:rsidR="001965AC">
        <w:rPr>
          <w:sz w:val="20"/>
          <w:szCs w:val="20"/>
        </w:rPr>
        <w:t>period</w:t>
      </w:r>
      <w:r w:rsidR="00221CB7">
        <w:rPr>
          <w:sz w:val="20"/>
          <w:szCs w:val="20"/>
        </w:rPr>
        <w:t>s</w:t>
      </w:r>
      <w:r w:rsidR="001965AC">
        <w:rPr>
          <w:sz w:val="20"/>
          <w:szCs w:val="20"/>
        </w:rPr>
        <w:t xml:space="preserve"> </w:t>
      </w:r>
      <w:r w:rsidR="002F260D">
        <w:rPr>
          <w:sz w:val="20"/>
          <w:szCs w:val="20"/>
        </w:rPr>
        <w:t>thereafter unless</w:t>
      </w:r>
      <w:r w:rsidR="001965AC">
        <w:rPr>
          <w:sz w:val="20"/>
          <w:szCs w:val="20"/>
        </w:rPr>
        <w:t xml:space="preserve"> (</w:t>
      </w:r>
      <w:proofErr w:type="spellStart"/>
      <w:r w:rsidR="001965AC">
        <w:rPr>
          <w:sz w:val="20"/>
          <w:szCs w:val="20"/>
        </w:rPr>
        <w:t>i</w:t>
      </w:r>
      <w:proofErr w:type="spellEnd"/>
      <w:r w:rsidR="001965AC">
        <w:rPr>
          <w:sz w:val="20"/>
          <w:szCs w:val="20"/>
        </w:rPr>
        <w:t>) either Party sends written notice to the other of its intention not to renew the Agreement, (ii) it is</w:t>
      </w:r>
      <w:r w:rsidR="002F260D">
        <w:rPr>
          <w:sz w:val="20"/>
          <w:szCs w:val="20"/>
        </w:rPr>
        <w:t xml:space="preserve"> terminated in accordance with this Agreement. After the first year of the term, either party may terminate this Agreement </w:t>
      </w:r>
      <w:r w:rsidR="002F260D" w:rsidRPr="00A242EB">
        <w:rPr>
          <w:sz w:val="20"/>
          <w:szCs w:val="20"/>
        </w:rPr>
        <w:t xml:space="preserve">by providing </w:t>
      </w:r>
      <w:r w:rsidR="002F260D">
        <w:rPr>
          <w:sz w:val="20"/>
          <w:szCs w:val="20"/>
        </w:rPr>
        <w:t>ninety (9</w:t>
      </w:r>
      <w:r w:rsidR="002F260D" w:rsidRPr="00A242EB">
        <w:rPr>
          <w:sz w:val="20"/>
          <w:szCs w:val="20"/>
        </w:rPr>
        <w:t>0</w:t>
      </w:r>
      <w:r w:rsidR="002F260D">
        <w:rPr>
          <w:sz w:val="20"/>
          <w:szCs w:val="20"/>
        </w:rPr>
        <w:t>)</w:t>
      </w:r>
      <w:r w:rsidR="002F260D" w:rsidRPr="00A242EB">
        <w:rPr>
          <w:sz w:val="20"/>
          <w:szCs w:val="20"/>
        </w:rPr>
        <w:t xml:space="preserve"> days</w:t>
      </w:r>
      <w:r w:rsidR="002F260D">
        <w:rPr>
          <w:sz w:val="20"/>
          <w:szCs w:val="20"/>
        </w:rPr>
        <w:t>’ prior</w:t>
      </w:r>
      <w:r w:rsidR="002F260D" w:rsidRPr="00A242EB">
        <w:rPr>
          <w:sz w:val="20"/>
          <w:szCs w:val="20"/>
        </w:rPr>
        <w:t xml:space="preserve"> written notice to the other party</w:t>
      </w:r>
      <w:r w:rsidR="001965AC">
        <w:rPr>
          <w:sz w:val="20"/>
          <w:szCs w:val="20"/>
        </w:rPr>
        <w:t xml:space="preserve"> in the event of a default that is not cured by the defaulting party within</w:t>
      </w:r>
      <w:r w:rsidR="00C41A76">
        <w:rPr>
          <w:sz w:val="20"/>
          <w:szCs w:val="20"/>
        </w:rPr>
        <w:t xml:space="preserve"> thirty</w:t>
      </w:r>
      <w:r w:rsidR="001965AC">
        <w:rPr>
          <w:sz w:val="20"/>
          <w:szCs w:val="20"/>
        </w:rPr>
        <w:t xml:space="preserve"> </w:t>
      </w:r>
      <w:r w:rsidR="00C41A76">
        <w:rPr>
          <w:sz w:val="20"/>
          <w:szCs w:val="20"/>
        </w:rPr>
        <w:t>(</w:t>
      </w:r>
      <w:r w:rsidR="001965AC">
        <w:rPr>
          <w:sz w:val="20"/>
          <w:szCs w:val="20"/>
        </w:rPr>
        <w:t>30</w:t>
      </w:r>
      <w:r w:rsidR="00C41A76">
        <w:rPr>
          <w:sz w:val="20"/>
          <w:szCs w:val="20"/>
        </w:rPr>
        <w:t>)</w:t>
      </w:r>
      <w:r w:rsidR="001965AC">
        <w:rPr>
          <w:sz w:val="20"/>
          <w:szCs w:val="20"/>
        </w:rPr>
        <w:t xml:space="preserve"> days of notice thereof</w:t>
      </w:r>
      <w:r w:rsidR="002F260D" w:rsidRPr="00A242EB">
        <w:rPr>
          <w:sz w:val="20"/>
          <w:szCs w:val="20"/>
        </w:rPr>
        <w:t xml:space="preserve">. </w:t>
      </w:r>
      <w:r w:rsidR="001965AC">
        <w:rPr>
          <w:sz w:val="20"/>
          <w:szCs w:val="20"/>
        </w:rPr>
        <w:t>T</w:t>
      </w:r>
      <w:r w:rsidR="00F354E9">
        <w:rPr>
          <w:sz w:val="20"/>
          <w:szCs w:val="20"/>
        </w:rPr>
        <w:t>he Client</w:t>
      </w:r>
      <w:r w:rsidR="002F260D" w:rsidRPr="00A242EB">
        <w:rPr>
          <w:sz w:val="20"/>
          <w:szCs w:val="20"/>
        </w:rPr>
        <w:t xml:space="preserve"> will </w:t>
      </w:r>
      <w:r w:rsidR="002F260D">
        <w:rPr>
          <w:sz w:val="20"/>
          <w:szCs w:val="20"/>
        </w:rPr>
        <w:t>pay</w:t>
      </w:r>
      <w:r w:rsidR="002F260D" w:rsidRPr="00A242EB">
        <w:rPr>
          <w:sz w:val="20"/>
          <w:szCs w:val="20"/>
        </w:rPr>
        <w:t xml:space="preserve"> EQ C</w:t>
      </w:r>
      <w:r w:rsidR="002F260D">
        <w:rPr>
          <w:sz w:val="20"/>
          <w:szCs w:val="20"/>
        </w:rPr>
        <w:t>are</w:t>
      </w:r>
      <w:r w:rsidR="002F260D" w:rsidRPr="00A242EB">
        <w:rPr>
          <w:sz w:val="20"/>
          <w:szCs w:val="20"/>
        </w:rPr>
        <w:t xml:space="preserve"> for fees and expenses incurred to the termination date, specified in </w:t>
      </w:r>
      <w:r w:rsidR="002F260D" w:rsidRPr="00A242EB">
        <w:rPr>
          <w:sz w:val="20"/>
          <w:szCs w:val="20"/>
        </w:rPr>
        <w:lastRenderedPageBreak/>
        <w:t>the notice of termination</w:t>
      </w:r>
      <w:r w:rsidR="002F260D">
        <w:rPr>
          <w:sz w:val="20"/>
          <w:szCs w:val="20"/>
        </w:rPr>
        <w:t xml:space="preserve"> (which date shall not be less than ninety (90) days after the date the notice of termination is received by the other party).</w:t>
      </w:r>
      <w:bookmarkEnd w:id="5"/>
    </w:p>
    <w:p w14:paraId="6219EEC5" w14:textId="77777777" w:rsidR="00A242EB" w:rsidRPr="00A242EB" w:rsidRDefault="005A07D8" w:rsidP="004924FD">
      <w:pPr>
        <w:pStyle w:val="ListParagraph"/>
        <w:jc w:val="both"/>
        <w:rPr>
          <w:b/>
          <w:sz w:val="20"/>
          <w:szCs w:val="20"/>
        </w:rPr>
      </w:pPr>
    </w:p>
    <w:p w14:paraId="17E9D58F" w14:textId="303D5995" w:rsidR="00C565D4" w:rsidRDefault="002F260D" w:rsidP="004924FD">
      <w:pPr>
        <w:pStyle w:val="ListParagraph"/>
        <w:numPr>
          <w:ilvl w:val="0"/>
          <w:numId w:val="1"/>
        </w:numPr>
        <w:spacing w:after="120"/>
        <w:jc w:val="both"/>
        <w:rPr>
          <w:sz w:val="20"/>
          <w:szCs w:val="20"/>
        </w:rPr>
      </w:pPr>
      <w:bookmarkStart w:id="6" w:name="_Ref23504446"/>
      <w:bookmarkStart w:id="7" w:name="_Ref509581248"/>
      <w:r w:rsidRPr="00A242EB">
        <w:rPr>
          <w:b/>
          <w:sz w:val="20"/>
          <w:szCs w:val="20"/>
        </w:rPr>
        <w:t>Limitation of Liability</w:t>
      </w:r>
      <w:r w:rsidRPr="00A242EB">
        <w:rPr>
          <w:sz w:val="20"/>
          <w:szCs w:val="20"/>
        </w:rPr>
        <w:t xml:space="preserve">. If any of </w:t>
      </w:r>
      <w:r>
        <w:rPr>
          <w:sz w:val="20"/>
          <w:szCs w:val="20"/>
        </w:rPr>
        <w:t>EQ Care’s</w:t>
      </w:r>
      <w:r w:rsidRPr="00A242EB">
        <w:rPr>
          <w:sz w:val="20"/>
          <w:szCs w:val="20"/>
        </w:rPr>
        <w:t xml:space="preserve"> services do not c</w:t>
      </w:r>
      <w:r>
        <w:rPr>
          <w:sz w:val="20"/>
          <w:szCs w:val="20"/>
        </w:rPr>
        <w:t>onform to the requirements of this A</w:t>
      </w:r>
      <w:r w:rsidRPr="00A242EB">
        <w:rPr>
          <w:sz w:val="20"/>
          <w:szCs w:val="20"/>
        </w:rPr>
        <w:t xml:space="preserve">greement, </w:t>
      </w:r>
      <w:r w:rsidR="00F354E9">
        <w:rPr>
          <w:sz w:val="20"/>
          <w:szCs w:val="20"/>
        </w:rPr>
        <w:t>the Client</w:t>
      </w:r>
      <w:r>
        <w:rPr>
          <w:sz w:val="20"/>
          <w:szCs w:val="20"/>
        </w:rPr>
        <w:t xml:space="preserve"> </w:t>
      </w:r>
      <w:r w:rsidRPr="00A242EB">
        <w:rPr>
          <w:sz w:val="20"/>
          <w:szCs w:val="20"/>
        </w:rPr>
        <w:t xml:space="preserve">shall </w:t>
      </w:r>
      <w:r>
        <w:rPr>
          <w:sz w:val="20"/>
          <w:szCs w:val="20"/>
        </w:rPr>
        <w:t xml:space="preserve">first </w:t>
      </w:r>
      <w:r w:rsidRPr="00A242EB">
        <w:rPr>
          <w:sz w:val="20"/>
          <w:szCs w:val="20"/>
        </w:rPr>
        <w:t xml:space="preserve">notify EQ Care promptly and EQ Care shall </w:t>
      </w:r>
      <w:r>
        <w:rPr>
          <w:sz w:val="20"/>
          <w:szCs w:val="20"/>
        </w:rPr>
        <w:t>be granted a reasonable time in which to attempt to remedy the non-conformance in a timely fashion.</w:t>
      </w:r>
      <w:bookmarkEnd w:id="6"/>
      <w:r>
        <w:rPr>
          <w:sz w:val="20"/>
          <w:szCs w:val="20"/>
        </w:rPr>
        <w:t xml:space="preserve"> </w:t>
      </w:r>
      <w:bookmarkEnd w:id="7"/>
    </w:p>
    <w:p w14:paraId="00B28833" w14:textId="77777777" w:rsidR="00C565D4" w:rsidRDefault="005A07D8" w:rsidP="004924FD">
      <w:pPr>
        <w:pStyle w:val="ListParagraph"/>
        <w:spacing w:after="120"/>
        <w:ind w:left="360"/>
        <w:jc w:val="both"/>
        <w:rPr>
          <w:b/>
          <w:sz w:val="20"/>
          <w:szCs w:val="20"/>
        </w:rPr>
      </w:pPr>
    </w:p>
    <w:p w14:paraId="5C1FB74F" w14:textId="42291BF3" w:rsidR="00C565D4" w:rsidRPr="004F78B2" w:rsidRDefault="002F260D" w:rsidP="004924FD">
      <w:pPr>
        <w:pStyle w:val="ListParagraph"/>
        <w:spacing w:after="120"/>
        <w:ind w:left="360"/>
        <w:jc w:val="both"/>
        <w:rPr>
          <w:sz w:val="20"/>
        </w:rPr>
      </w:pPr>
      <w:r w:rsidRPr="004F78B2">
        <w:rPr>
          <w:sz w:val="20"/>
          <w:szCs w:val="20"/>
        </w:rPr>
        <w:t xml:space="preserve">Notwithstanding anything in this Agreement to the contrary, the entire liability of a EQ Care to </w:t>
      </w:r>
      <w:r w:rsidR="00F354E9">
        <w:rPr>
          <w:sz w:val="20"/>
          <w:szCs w:val="20"/>
        </w:rPr>
        <w:t>the Client</w:t>
      </w:r>
      <w:r w:rsidRPr="00753369">
        <w:rPr>
          <w:sz w:val="20"/>
          <w:szCs w:val="20"/>
        </w:rPr>
        <w:t xml:space="preserve"> (including any of </w:t>
      </w:r>
      <w:r>
        <w:rPr>
          <w:sz w:val="20"/>
          <w:szCs w:val="20"/>
        </w:rPr>
        <w:t>their respective</w:t>
      </w:r>
      <w:r w:rsidRPr="00DE4D08">
        <w:rPr>
          <w:sz w:val="20"/>
          <w:szCs w:val="20"/>
        </w:rPr>
        <w:t xml:space="preserve"> </w:t>
      </w:r>
      <w:r w:rsidRPr="007C2D4C">
        <w:rPr>
          <w:sz w:val="20"/>
          <w:szCs w:val="20"/>
        </w:rPr>
        <w:t>employee</w:t>
      </w:r>
      <w:r w:rsidRPr="00753369">
        <w:rPr>
          <w:sz w:val="20"/>
          <w:szCs w:val="20"/>
        </w:rPr>
        <w:t>s</w:t>
      </w:r>
      <w:r w:rsidRPr="007C2D4C">
        <w:rPr>
          <w:sz w:val="20"/>
          <w:szCs w:val="20"/>
        </w:rPr>
        <w:t xml:space="preserve">, </w:t>
      </w:r>
      <w:r>
        <w:rPr>
          <w:sz w:val="20"/>
          <w:szCs w:val="20"/>
        </w:rPr>
        <w:t xml:space="preserve">principals, </w:t>
      </w:r>
      <w:r w:rsidRPr="007C2D4C">
        <w:rPr>
          <w:sz w:val="20"/>
          <w:szCs w:val="20"/>
        </w:rPr>
        <w:t>affiliate</w:t>
      </w:r>
      <w:r w:rsidRPr="00753369">
        <w:rPr>
          <w:sz w:val="20"/>
          <w:szCs w:val="20"/>
        </w:rPr>
        <w:t>s</w:t>
      </w:r>
      <w:r w:rsidRPr="007C2D4C">
        <w:rPr>
          <w:sz w:val="20"/>
          <w:szCs w:val="20"/>
        </w:rPr>
        <w:t>, agen</w:t>
      </w:r>
      <w:r w:rsidRPr="00753369">
        <w:rPr>
          <w:sz w:val="20"/>
          <w:szCs w:val="20"/>
        </w:rPr>
        <w:t>t</w:t>
      </w:r>
      <w:r w:rsidRPr="007C2D4C">
        <w:rPr>
          <w:sz w:val="20"/>
          <w:szCs w:val="20"/>
        </w:rPr>
        <w:t>s</w:t>
      </w:r>
      <w:r>
        <w:rPr>
          <w:sz w:val="20"/>
          <w:szCs w:val="20"/>
        </w:rPr>
        <w:t xml:space="preserve">, </w:t>
      </w:r>
      <w:r w:rsidRPr="007C2D4C">
        <w:rPr>
          <w:sz w:val="20"/>
          <w:szCs w:val="20"/>
        </w:rPr>
        <w:t>contractor</w:t>
      </w:r>
      <w:r w:rsidRPr="00753369">
        <w:rPr>
          <w:sz w:val="20"/>
          <w:szCs w:val="20"/>
        </w:rPr>
        <w:t>s</w:t>
      </w:r>
      <w:r>
        <w:rPr>
          <w:sz w:val="20"/>
          <w:szCs w:val="20"/>
        </w:rPr>
        <w:t xml:space="preserve"> or those for whom each </w:t>
      </w:r>
      <w:r w:rsidR="00BC1806">
        <w:rPr>
          <w:sz w:val="20"/>
          <w:szCs w:val="20"/>
        </w:rPr>
        <w:t>P</w:t>
      </w:r>
      <w:r>
        <w:rPr>
          <w:sz w:val="20"/>
          <w:szCs w:val="20"/>
        </w:rPr>
        <w:t>arty is responsible for at law</w:t>
      </w:r>
      <w:r w:rsidRPr="00753369">
        <w:rPr>
          <w:sz w:val="20"/>
          <w:szCs w:val="20"/>
        </w:rPr>
        <w:t>)</w:t>
      </w:r>
      <w:r w:rsidRPr="004F78B2">
        <w:rPr>
          <w:sz w:val="20"/>
          <w:szCs w:val="20"/>
        </w:rPr>
        <w:t xml:space="preserve">, under this Agreement, with respect to any </w:t>
      </w:r>
      <w:r w:rsidR="00BC1806">
        <w:rPr>
          <w:sz w:val="20"/>
          <w:szCs w:val="20"/>
        </w:rPr>
        <w:t xml:space="preserve">cost, </w:t>
      </w:r>
      <w:r w:rsidRPr="004F78B2">
        <w:rPr>
          <w:sz w:val="20"/>
          <w:szCs w:val="20"/>
        </w:rPr>
        <w:t xml:space="preserve">expense, damages, loss, injury or liability of any kind or from any cause whatsoever incurred by </w:t>
      </w:r>
      <w:r w:rsidR="00F354E9">
        <w:rPr>
          <w:sz w:val="20"/>
          <w:szCs w:val="20"/>
        </w:rPr>
        <w:t>the Client</w:t>
      </w:r>
      <w:r w:rsidRPr="004F78B2">
        <w:rPr>
          <w:sz w:val="20"/>
          <w:szCs w:val="20"/>
        </w:rPr>
        <w:t xml:space="preserve">, and regardless of the form of action or the cause of action, whether in contract or in tort (including negligence), strict liability, breach of a fundamental term, fundamental breach or otherwise shall not exceed </w:t>
      </w:r>
      <w:r w:rsidRPr="007C2D4C">
        <w:rPr>
          <w:sz w:val="20"/>
          <w:szCs w:val="20"/>
        </w:rPr>
        <w:t xml:space="preserve">the amount of fees paid </w:t>
      </w:r>
      <w:r>
        <w:rPr>
          <w:sz w:val="20"/>
          <w:szCs w:val="20"/>
        </w:rPr>
        <w:t xml:space="preserve">to EQ Care </w:t>
      </w:r>
      <w:r w:rsidRPr="007C2D4C">
        <w:rPr>
          <w:sz w:val="20"/>
          <w:szCs w:val="20"/>
        </w:rPr>
        <w:t xml:space="preserve">for the EQ Care Services </w:t>
      </w:r>
      <w:r>
        <w:rPr>
          <w:sz w:val="20"/>
          <w:szCs w:val="20"/>
        </w:rPr>
        <w:t xml:space="preserve">by </w:t>
      </w:r>
      <w:r w:rsidR="00F354E9">
        <w:rPr>
          <w:sz w:val="20"/>
          <w:szCs w:val="20"/>
        </w:rPr>
        <w:t>the Client</w:t>
      </w:r>
      <w:r>
        <w:rPr>
          <w:sz w:val="20"/>
          <w:szCs w:val="20"/>
        </w:rPr>
        <w:t xml:space="preserve"> </w:t>
      </w:r>
      <w:r w:rsidRPr="007C2D4C">
        <w:rPr>
          <w:sz w:val="20"/>
          <w:szCs w:val="20"/>
        </w:rPr>
        <w:t xml:space="preserve">for the preceding </w:t>
      </w:r>
      <w:r>
        <w:rPr>
          <w:sz w:val="20"/>
          <w:szCs w:val="20"/>
        </w:rPr>
        <w:t>twelve</w:t>
      </w:r>
      <w:r w:rsidRPr="007C2D4C">
        <w:rPr>
          <w:sz w:val="20"/>
          <w:szCs w:val="20"/>
        </w:rPr>
        <w:t xml:space="preserve"> </w:t>
      </w:r>
      <w:r>
        <w:rPr>
          <w:sz w:val="20"/>
          <w:szCs w:val="20"/>
        </w:rPr>
        <w:t>(12</w:t>
      </w:r>
      <w:r w:rsidRPr="007C2D4C">
        <w:rPr>
          <w:sz w:val="20"/>
          <w:szCs w:val="20"/>
        </w:rPr>
        <w:t>) month period</w:t>
      </w:r>
      <w:r>
        <w:rPr>
          <w:sz w:val="20"/>
          <w:szCs w:val="20"/>
        </w:rPr>
        <w:t xml:space="preserve">. </w:t>
      </w:r>
      <w:r w:rsidRPr="00C12860">
        <w:rPr>
          <w:sz w:val="20"/>
          <w:szCs w:val="20"/>
        </w:rPr>
        <w:t xml:space="preserve">This limitation is cumulative and not per incident.  </w:t>
      </w:r>
      <w:r>
        <w:rPr>
          <w:sz w:val="20"/>
          <w:szCs w:val="20"/>
        </w:rPr>
        <w:t>Notwithstanding the foregoing, this limitation of liability shall no</w:t>
      </w:r>
      <w:r w:rsidR="00320AE7">
        <w:rPr>
          <w:sz w:val="20"/>
          <w:szCs w:val="20"/>
        </w:rPr>
        <w:t>t</w:t>
      </w:r>
      <w:r>
        <w:rPr>
          <w:sz w:val="20"/>
          <w:szCs w:val="20"/>
        </w:rPr>
        <w:t xml:space="preserve"> apply to (</w:t>
      </w:r>
      <w:proofErr w:type="spellStart"/>
      <w:r>
        <w:rPr>
          <w:sz w:val="20"/>
          <w:szCs w:val="20"/>
        </w:rPr>
        <w:t>i</w:t>
      </w:r>
      <w:proofErr w:type="spellEnd"/>
      <w:r>
        <w:rPr>
          <w:sz w:val="20"/>
          <w:szCs w:val="20"/>
        </w:rPr>
        <w:t xml:space="preserve">) any breach of </w:t>
      </w:r>
      <w:r w:rsidR="00BC1806">
        <w:rPr>
          <w:sz w:val="20"/>
          <w:szCs w:val="20"/>
        </w:rPr>
        <w:t>third party</w:t>
      </w:r>
      <w:r>
        <w:rPr>
          <w:sz w:val="20"/>
          <w:szCs w:val="20"/>
        </w:rPr>
        <w:t xml:space="preserve"> intellectual property by EQ Care in the carrying out of this Agreement and the Services, or (ii) any gross negligence or willful misconduct by EQ Care. </w:t>
      </w:r>
    </w:p>
    <w:p w14:paraId="16094173" w14:textId="77777777" w:rsidR="00C41A76" w:rsidRDefault="00C41A76" w:rsidP="00F77BAC">
      <w:pPr>
        <w:pStyle w:val="ListParagraph"/>
        <w:spacing w:after="120"/>
        <w:ind w:left="360"/>
        <w:jc w:val="both"/>
        <w:rPr>
          <w:sz w:val="20"/>
          <w:szCs w:val="20"/>
        </w:rPr>
      </w:pPr>
    </w:p>
    <w:p w14:paraId="40C33850" w14:textId="06D63D26" w:rsidR="00AE0710" w:rsidRDefault="002F260D" w:rsidP="00F77BAC">
      <w:pPr>
        <w:pStyle w:val="ListParagraph"/>
        <w:spacing w:after="120"/>
        <w:ind w:left="360"/>
        <w:jc w:val="both"/>
        <w:rPr>
          <w:sz w:val="20"/>
          <w:szCs w:val="20"/>
        </w:rPr>
      </w:pPr>
      <w:r w:rsidRPr="00A242EB">
        <w:rPr>
          <w:sz w:val="20"/>
          <w:szCs w:val="20"/>
        </w:rPr>
        <w:t>In no event shall EQ C</w:t>
      </w:r>
      <w:r>
        <w:rPr>
          <w:sz w:val="20"/>
          <w:szCs w:val="20"/>
        </w:rPr>
        <w:t>are</w:t>
      </w:r>
      <w:r w:rsidRPr="00A242EB">
        <w:rPr>
          <w:sz w:val="20"/>
          <w:szCs w:val="20"/>
        </w:rPr>
        <w:t xml:space="preserve"> be liable for consequential, special, indirect, incidental, punitive or exemplary damages, costs, expenses, or losses </w:t>
      </w:r>
      <w:r>
        <w:rPr>
          <w:sz w:val="20"/>
          <w:szCs w:val="20"/>
        </w:rPr>
        <w:t xml:space="preserve">of any kind </w:t>
      </w:r>
      <w:r w:rsidRPr="00A242EB">
        <w:rPr>
          <w:sz w:val="20"/>
          <w:szCs w:val="20"/>
        </w:rPr>
        <w:t>(including without limitation lost profits</w:t>
      </w:r>
      <w:r>
        <w:rPr>
          <w:sz w:val="20"/>
          <w:szCs w:val="20"/>
        </w:rPr>
        <w:t xml:space="preserve"> and opportunity costs) towards </w:t>
      </w:r>
      <w:r w:rsidR="00F354E9">
        <w:rPr>
          <w:sz w:val="20"/>
          <w:szCs w:val="20"/>
        </w:rPr>
        <w:t>the Client</w:t>
      </w:r>
      <w:r>
        <w:rPr>
          <w:sz w:val="20"/>
          <w:szCs w:val="20"/>
        </w:rPr>
        <w:t xml:space="preserve">. </w:t>
      </w:r>
      <w:r w:rsidR="00C41A76">
        <w:rPr>
          <w:sz w:val="20"/>
          <w:szCs w:val="20"/>
        </w:rPr>
        <w:t>T</w:t>
      </w:r>
      <w:r w:rsidR="00F354E9">
        <w:rPr>
          <w:sz w:val="20"/>
          <w:szCs w:val="20"/>
        </w:rPr>
        <w:t>he Client</w:t>
      </w:r>
      <w:r>
        <w:rPr>
          <w:sz w:val="20"/>
          <w:szCs w:val="20"/>
        </w:rPr>
        <w:t xml:space="preserve"> is</w:t>
      </w:r>
      <w:r w:rsidRPr="00A242EB">
        <w:rPr>
          <w:sz w:val="20"/>
          <w:szCs w:val="20"/>
        </w:rPr>
        <w:t xml:space="preserve"> responsible for any decisions </w:t>
      </w:r>
      <w:r w:rsidR="00F354E9">
        <w:rPr>
          <w:sz w:val="20"/>
          <w:szCs w:val="20"/>
        </w:rPr>
        <w:t>the Client</w:t>
      </w:r>
      <w:r w:rsidRPr="00A242EB">
        <w:rPr>
          <w:sz w:val="20"/>
          <w:szCs w:val="20"/>
        </w:rPr>
        <w:t xml:space="preserve"> make</w:t>
      </w:r>
      <w:r>
        <w:rPr>
          <w:sz w:val="20"/>
          <w:szCs w:val="20"/>
        </w:rPr>
        <w:t>s</w:t>
      </w:r>
      <w:r w:rsidRPr="00A242EB">
        <w:rPr>
          <w:sz w:val="20"/>
          <w:szCs w:val="20"/>
        </w:rPr>
        <w:t xml:space="preserve"> as a result of or in connection with </w:t>
      </w:r>
      <w:r>
        <w:rPr>
          <w:sz w:val="20"/>
          <w:szCs w:val="20"/>
        </w:rPr>
        <w:t>the EQ Care Services</w:t>
      </w:r>
      <w:r w:rsidRPr="00A242EB">
        <w:rPr>
          <w:sz w:val="20"/>
          <w:szCs w:val="20"/>
        </w:rPr>
        <w:t>. For the purposes of this paragraph, the term EQ Care</w:t>
      </w:r>
      <w:r>
        <w:rPr>
          <w:sz w:val="20"/>
          <w:szCs w:val="20"/>
        </w:rPr>
        <w:t xml:space="preserve"> includes</w:t>
      </w:r>
      <w:r w:rsidRPr="00A242EB">
        <w:rPr>
          <w:sz w:val="20"/>
          <w:szCs w:val="20"/>
        </w:rPr>
        <w:t xml:space="preserve"> </w:t>
      </w:r>
      <w:r w:rsidR="00BC1806">
        <w:rPr>
          <w:sz w:val="20"/>
          <w:szCs w:val="20"/>
        </w:rPr>
        <w:t>its</w:t>
      </w:r>
      <w:r w:rsidRPr="00A242EB">
        <w:rPr>
          <w:sz w:val="20"/>
          <w:szCs w:val="20"/>
        </w:rPr>
        <w:t xml:space="preserve"> related network partner physicians and service staff. This paragraph shall apply regardless of the form of action, damage, claim, liability, cost, expense, or loss, whether in contract, statute, tort (including negligence) or otherwise.</w:t>
      </w:r>
      <w:r>
        <w:rPr>
          <w:sz w:val="20"/>
          <w:szCs w:val="20"/>
        </w:rPr>
        <w:t xml:space="preserve">  </w:t>
      </w:r>
      <w:r w:rsidR="00BC1806">
        <w:rPr>
          <w:sz w:val="20"/>
          <w:szCs w:val="20"/>
        </w:rPr>
        <w:t>T</w:t>
      </w:r>
      <w:r w:rsidR="00F354E9">
        <w:rPr>
          <w:sz w:val="20"/>
          <w:szCs w:val="20"/>
        </w:rPr>
        <w:t>he Client</w:t>
      </w:r>
      <w:r w:rsidRPr="00EE7709">
        <w:rPr>
          <w:sz w:val="20"/>
          <w:szCs w:val="20"/>
        </w:rPr>
        <w:t xml:space="preserve"> understands that medical practitioners providing</w:t>
      </w:r>
      <w:r>
        <w:rPr>
          <w:sz w:val="20"/>
          <w:szCs w:val="20"/>
        </w:rPr>
        <w:t xml:space="preserve"> a portion of</w:t>
      </w:r>
      <w:r w:rsidRPr="00EE7709">
        <w:rPr>
          <w:sz w:val="20"/>
          <w:szCs w:val="20"/>
        </w:rPr>
        <w:t xml:space="preserve"> </w:t>
      </w:r>
      <w:r>
        <w:rPr>
          <w:sz w:val="20"/>
          <w:szCs w:val="20"/>
        </w:rPr>
        <w:t xml:space="preserve">the EQ Care Service </w:t>
      </w:r>
      <w:r w:rsidRPr="00EE7709">
        <w:rPr>
          <w:sz w:val="20"/>
          <w:szCs w:val="20"/>
        </w:rPr>
        <w:t>benefit from their own prof</w:t>
      </w:r>
      <w:r>
        <w:rPr>
          <w:sz w:val="20"/>
          <w:szCs w:val="20"/>
        </w:rPr>
        <w:t>essional insurance and that EQ C</w:t>
      </w:r>
      <w:r w:rsidRPr="00EE7709">
        <w:rPr>
          <w:sz w:val="20"/>
          <w:szCs w:val="20"/>
        </w:rPr>
        <w:t xml:space="preserve">are will have no liability towards </w:t>
      </w:r>
      <w:r w:rsidR="00F354E9">
        <w:rPr>
          <w:sz w:val="20"/>
          <w:szCs w:val="20"/>
        </w:rPr>
        <w:t>the Client</w:t>
      </w:r>
      <w:r>
        <w:rPr>
          <w:sz w:val="20"/>
          <w:szCs w:val="20"/>
        </w:rPr>
        <w:t xml:space="preserve"> and</w:t>
      </w:r>
      <w:r w:rsidRPr="00EE7709">
        <w:rPr>
          <w:sz w:val="20"/>
          <w:szCs w:val="20"/>
        </w:rPr>
        <w:t xml:space="preserve"> any </w:t>
      </w:r>
      <w:r>
        <w:rPr>
          <w:sz w:val="20"/>
          <w:szCs w:val="20"/>
        </w:rPr>
        <w:t xml:space="preserve">of their employees </w:t>
      </w:r>
      <w:r w:rsidRPr="00EE7709">
        <w:rPr>
          <w:sz w:val="20"/>
          <w:szCs w:val="20"/>
        </w:rPr>
        <w:t>or any other person with respect a claim of medical malpractice.</w:t>
      </w:r>
    </w:p>
    <w:p w14:paraId="37C1B567" w14:textId="77777777" w:rsidR="00F77BAC" w:rsidRPr="00F77BAC" w:rsidRDefault="00F77BAC" w:rsidP="00F77BAC">
      <w:pPr>
        <w:pStyle w:val="ListParagraph"/>
        <w:spacing w:after="120"/>
        <w:ind w:left="360"/>
        <w:jc w:val="both"/>
      </w:pPr>
    </w:p>
    <w:p w14:paraId="1C5428FC" w14:textId="483DBF45" w:rsidR="004E4047" w:rsidRDefault="002F260D" w:rsidP="004924FD">
      <w:pPr>
        <w:pStyle w:val="ListParagraph"/>
        <w:numPr>
          <w:ilvl w:val="0"/>
          <w:numId w:val="1"/>
        </w:numPr>
        <w:spacing w:after="120"/>
        <w:jc w:val="both"/>
        <w:rPr>
          <w:sz w:val="20"/>
          <w:szCs w:val="20"/>
        </w:rPr>
      </w:pPr>
      <w:bookmarkStart w:id="8" w:name="_Ref509581249"/>
      <w:r w:rsidRPr="00AE0710">
        <w:rPr>
          <w:b/>
          <w:sz w:val="20"/>
          <w:szCs w:val="20"/>
        </w:rPr>
        <w:t>Indemnification</w:t>
      </w:r>
      <w:r w:rsidRPr="00F83D0B">
        <w:t xml:space="preserve">. </w:t>
      </w:r>
      <w:r w:rsidRPr="00AE0710">
        <w:rPr>
          <w:sz w:val="20"/>
          <w:szCs w:val="20"/>
        </w:rPr>
        <w:t>EQ C</w:t>
      </w:r>
      <w:r>
        <w:rPr>
          <w:sz w:val="20"/>
          <w:szCs w:val="20"/>
        </w:rPr>
        <w:t>are</w:t>
      </w:r>
      <w:r w:rsidRPr="00AE0710">
        <w:rPr>
          <w:sz w:val="20"/>
          <w:szCs w:val="20"/>
        </w:rPr>
        <w:t xml:space="preserve"> </w:t>
      </w:r>
      <w:r>
        <w:rPr>
          <w:sz w:val="20"/>
          <w:szCs w:val="20"/>
        </w:rPr>
        <w:t xml:space="preserve">will indemnify and hold the </w:t>
      </w:r>
      <w:r w:rsidR="00F354E9">
        <w:rPr>
          <w:sz w:val="20"/>
          <w:szCs w:val="20"/>
        </w:rPr>
        <w:t>Client</w:t>
      </w:r>
      <w:r>
        <w:rPr>
          <w:sz w:val="20"/>
          <w:szCs w:val="20"/>
        </w:rPr>
        <w:t xml:space="preserve"> harmless from and against any</w:t>
      </w:r>
      <w:r w:rsidRPr="00AE0710">
        <w:rPr>
          <w:sz w:val="20"/>
          <w:szCs w:val="20"/>
        </w:rPr>
        <w:t xml:space="preserve"> third-party claim or liabili</w:t>
      </w:r>
      <w:r>
        <w:rPr>
          <w:sz w:val="20"/>
          <w:szCs w:val="20"/>
        </w:rPr>
        <w:t xml:space="preserve">ty </w:t>
      </w:r>
      <w:r w:rsidRPr="00AE0710">
        <w:rPr>
          <w:sz w:val="20"/>
          <w:szCs w:val="20"/>
        </w:rPr>
        <w:t>to the extent arising from or in connection with the negligence of EQ C</w:t>
      </w:r>
      <w:r>
        <w:rPr>
          <w:sz w:val="20"/>
          <w:szCs w:val="20"/>
        </w:rPr>
        <w:t>are</w:t>
      </w:r>
      <w:r w:rsidRPr="00AE0710">
        <w:rPr>
          <w:sz w:val="20"/>
          <w:szCs w:val="20"/>
        </w:rPr>
        <w:t xml:space="preserve"> or its employees or agents i</w:t>
      </w:r>
      <w:r>
        <w:rPr>
          <w:sz w:val="20"/>
          <w:szCs w:val="20"/>
        </w:rPr>
        <w:t>n the course of performing the EQ Care Services</w:t>
      </w:r>
      <w:r w:rsidRPr="00AE0710">
        <w:rPr>
          <w:sz w:val="20"/>
          <w:szCs w:val="20"/>
        </w:rPr>
        <w:t xml:space="preserve">. The limitation of liability set forth in paragraph </w:t>
      </w:r>
      <w:r w:rsidR="00F77BAC">
        <w:rPr>
          <w:sz w:val="20"/>
          <w:szCs w:val="20"/>
        </w:rPr>
        <w:fldChar w:fldCharType="begin"/>
      </w:r>
      <w:r w:rsidR="00F77BAC">
        <w:rPr>
          <w:sz w:val="20"/>
          <w:szCs w:val="20"/>
        </w:rPr>
        <w:instrText xml:space="preserve"> REF _Ref23504446 \r \h </w:instrText>
      </w:r>
      <w:r w:rsidR="00F77BAC">
        <w:rPr>
          <w:sz w:val="20"/>
          <w:szCs w:val="20"/>
        </w:rPr>
      </w:r>
      <w:r w:rsidR="00F77BAC">
        <w:rPr>
          <w:sz w:val="20"/>
          <w:szCs w:val="20"/>
        </w:rPr>
        <w:fldChar w:fldCharType="separate"/>
      </w:r>
      <w:r w:rsidR="00CC7D1C">
        <w:rPr>
          <w:sz w:val="20"/>
          <w:szCs w:val="20"/>
        </w:rPr>
        <w:t>11</w:t>
      </w:r>
      <w:r w:rsidR="00F77BAC">
        <w:rPr>
          <w:sz w:val="20"/>
          <w:szCs w:val="20"/>
        </w:rPr>
        <w:fldChar w:fldCharType="end"/>
      </w:r>
      <w:r w:rsidR="00F77BAC">
        <w:rPr>
          <w:sz w:val="20"/>
          <w:szCs w:val="20"/>
        </w:rPr>
        <w:t xml:space="preserve"> above </w:t>
      </w:r>
      <w:r w:rsidRPr="00AE0710">
        <w:rPr>
          <w:sz w:val="20"/>
          <w:szCs w:val="20"/>
        </w:rPr>
        <w:t>applies to EQ C</w:t>
      </w:r>
      <w:r>
        <w:rPr>
          <w:sz w:val="20"/>
          <w:szCs w:val="20"/>
        </w:rPr>
        <w:t>are</w:t>
      </w:r>
      <w:r w:rsidRPr="00AE0710">
        <w:rPr>
          <w:sz w:val="20"/>
          <w:szCs w:val="20"/>
        </w:rPr>
        <w:t>’s indemnity obligations pursuant to this paragraph, but the limitation will not apply to the extent that any liability arises from the gross negligence or willful misconduct of EQ C</w:t>
      </w:r>
      <w:r>
        <w:rPr>
          <w:sz w:val="20"/>
          <w:szCs w:val="20"/>
        </w:rPr>
        <w:t>are</w:t>
      </w:r>
      <w:r w:rsidRPr="00AE0710">
        <w:rPr>
          <w:sz w:val="20"/>
          <w:szCs w:val="20"/>
        </w:rPr>
        <w:t xml:space="preserve">, its employees, </w:t>
      </w:r>
      <w:r w:rsidR="00F77BAC">
        <w:rPr>
          <w:sz w:val="20"/>
          <w:szCs w:val="20"/>
        </w:rPr>
        <w:t xml:space="preserve">or </w:t>
      </w:r>
      <w:r w:rsidRPr="00AE0710">
        <w:rPr>
          <w:sz w:val="20"/>
          <w:szCs w:val="20"/>
        </w:rPr>
        <w:t>affiliates</w:t>
      </w:r>
      <w:r w:rsidR="00F77BAC">
        <w:rPr>
          <w:sz w:val="20"/>
          <w:szCs w:val="20"/>
        </w:rPr>
        <w:t xml:space="preserve">). </w:t>
      </w:r>
      <w:r w:rsidRPr="00AE0710">
        <w:rPr>
          <w:sz w:val="20"/>
          <w:szCs w:val="20"/>
        </w:rPr>
        <w:t>Except to the extent that EQ C</w:t>
      </w:r>
      <w:r>
        <w:rPr>
          <w:sz w:val="20"/>
          <w:szCs w:val="20"/>
        </w:rPr>
        <w:t>are</w:t>
      </w:r>
      <w:r w:rsidRPr="00AE0710">
        <w:rPr>
          <w:sz w:val="20"/>
          <w:szCs w:val="20"/>
        </w:rPr>
        <w:t xml:space="preserve"> is obligated to indemnify </w:t>
      </w:r>
      <w:r w:rsidR="00F354E9">
        <w:rPr>
          <w:sz w:val="20"/>
          <w:szCs w:val="20"/>
        </w:rPr>
        <w:t>the Client</w:t>
      </w:r>
      <w:r w:rsidRPr="00AE0710">
        <w:rPr>
          <w:sz w:val="20"/>
          <w:szCs w:val="20"/>
        </w:rPr>
        <w:t xml:space="preserve">, </w:t>
      </w:r>
      <w:r w:rsidR="00F354E9">
        <w:rPr>
          <w:sz w:val="20"/>
          <w:szCs w:val="20"/>
        </w:rPr>
        <w:t>the Client</w:t>
      </w:r>
      <w:r w:rsidRPr="00AE0710">
        <w:rPr>
          <w:sz w:val="20"/>
          <w:szCs w:val="20"/>
        </w:rPr>
        <w:t xml:space="preserve"> will indemnify and hold EQ C</w:t>
      </w:r>
      <w:r>
        <w:rPr>
          <w:sz w:val="20"/>
          <w:szCs w:val="20"/>
        </w:rPr>
        <w:t>are</w:t>
      </w:r>
      <w:r w:rsidRPr="00AE0710">
        <w:rPr>
          <w:sz w:val="20"/>
          <w:szCs w:val="20"/>
        </w:rPr>
        <w:t>, its employees, agents and alliance partners, harmless from any third-party claims</w:t>
      </w:r>
      <w:r>
        <w:rPr>
          <w:sz w:val="20"/>
          <w:szCs w:val="20"/>
        </w:rPr>
        <w:t>, damages, penalties, losses</w:t>
      </w:r>
      <w:r w:rsidRPr="00AE0710">
        <w:rPr>
          <w:sz w:val="20"/>
          <w:szCs w:val="20"/>
        </w:rPr>
        <w:t xml:space="preserve"> or lia</w:t>
      </w:r>
      <w:r>
        <w:rPr>
          <w:sz w:val="20"/>
          <w:szCs w:val="20"/>
        </w:rPr>
        <w:t xml:space="preserve">bility of any kind, </w:t>
      </w:r>
      <w:r w:rsidRPr="00AE0710">
        <w:rPr>
          <w:sz w:val="20"/>
          <w:szCs w:val="20"/>
        </w:rPr>
        <w:t xml:space="preserve">to the extent arising from or in connection with </w:t>
      </w:r>
      <w:r>
        <w:rPr>
          <w:sz w:val="20"/>
          <w:szCs w:val="20"/>
        </w:rPr>
        <w:t xml:space="preserve">the acts, omissions, negligence or breach of this Agreement by </w:t>
      </w:r>
      <w:r w:rsidR="00F354E9">
        <w:rPr>
          <w:sz w:val="20"/>
          <w:szCs w:val="20"/>
        </w:rPr>
        <w:t>the Client</w:t>
      </w:r>
      <w:r>
        <w:rPr>
          <w:sz w:val="20"/>
          <w:szCs w:val="20"/>
        </w:rPr>
        <w:t xml:space="preserve">, its employees, affiliates, agents or others for whom </w:t>
      </w:r>
      <w:r w:rsidR="00F354E9">
        <w:rPr>
          <w:sz w:val="20"/>
          <w:szCs w:val="20"/>
        </w:rPr>
        <w:t>the Client</w:t>
      </w:r>
      <w:r>
        <w:rPr>
          <w:sz w:val="20"/>
          <w:szCs w:val="20"/>
        </w:rPr>
        <w:t xml:space="preserve"> is responsible for at law.</w:t>
      </w:r>
      <w:bookmarkEnd w:id="8"/>
    </w:p>
    <w:p w14:paraId="63B50FCE" w14:textId="77777777" w:rsidR="00AE0710" w:rsidRPr="000474DD" w:rsidRDefault="005A07D8" w:rsidP="004924FD">
      <w:pPr>
        <w:pStyle w:val="ListParagraph"/>
        <w:spacing w:after="120"/>
        <w:ind w:left="360"/>
        <w:jc w:val="both"/>
      </w:pPr>
    </w:p>
    <w:p w14:paraId="342C3DE2" w14:textId="7078C631" w:rsidR="00C565D4" w:rsidRPr="004F78B2" w:rsidRDefault="002F260D" w:rsidP="004924FD">
      <w:pPr>
        <w:pStyle w:val="ListParagraph"/>
        <w:numPr>
          <w:ilvl w:val="0"/>
          <w:numId w:val="1"/>
        </w:numPr>
        <w:spacing w:after="120"/>
        <w:jc w:val="both"/>
        <w:rPr>
          <w:sz w:val="20"/>
          <w:szCs w:val="20"/>
        </w:rPr>
      </w:pPr>
      <w:bookmarkStart w:id="9" w:name="_Ref509581251"/>
      <w:r w:rsidRPr="00AE0710">
        <w:rPr>
          <w:b/>
          <w:sz w:val="20"/>
          <w:szCs w:val="20"/>
        </w:rPr>
        <w:t>Dispute Resolution</w:t>
      </w:r>
      <w:r w:rsidRPr="00AE0710">
        <w:rPr>
          <w:sz w:val="20"/>
          <w:szCs w:val="20"/>
        </w:rPr>
        <w:t xml:space="preserve">. The </w:t>
      </w:r>
      <w:r w:rsidR="00F77BAC">
        <w:rPr>
          <w:sz w:val="20"/>
          <w:szCs w:val="20"/>
        </w:rPr>
        <w:t>P</w:t>
      </w:r>
      <w:r w:rsidRPr="00AE0710">
        <w:rPr>
          <w:sz w:val="20"/>
          <w:szCs w:val="20"/>
        </w:rPr>
        <w:t xml:space="preserve">arties will attempt to resolve any dispute or claim arising from or in connection with </w:t>
      </w:r>
      <w:r>
        <w:rPr>
          <w:sz w:val="20"/>
          <w:szCs w:val="20"/>
        </w:rPr>
        <w:t>this Agreement</w:t>
      </w:r>
      <w:r w:rsidRPr="00AE0710">
        <w:rPr>
          <w:sz w:val="20"/>
          <w:szCs w:val="20"/>
        </w:rPr>
        <w:t xml:space="preserve"> by appropriate internal means, including referral to each party’s senior management. If the parties cannot reach a mutually satisfactory resolution, then any such dispute or claim </w:t>
      </w:r>
      <w:r>
        <w:rPr>
          <w:sz w:val="20"/>
          <w:szCs w:val="20"/>
        </w:rPr>
        <w:t>w</w:t>
      </w:r>
      <w:r w:rsidRPr="00AE0710">
        <w:rPr>
          <w:sz w:val="20"/>
          <w:szCs w:val="20"/>
        </w:rPr>
        <w:t xml:space="preserve">ill be settled by binding arbitration in accordance with the </w:t>
      </w:r>
      <w:r>
        <w:rPr>
          <w:i/>
          <w:sz w:val="20"/>
          <w:szCs w:val="20"/>
        </w:rPr>
        <w:t>Quebec Code of Civil Procedure</w:t>
      </w:r>
      <w:r>
        <w:rPr>
          <w:sz w:val="20"/>
          <w:szCs w:val="20"/>
        </w:rPr>
        <w:t xml:space="preserve"> </w:t>
      </w:r>
      <w:r w:rsidRPr="00AE0710">
        <w:rPr>
          <w:sz w:val="20"/>
          <w:szCs w:val="20"/>
        </w:rPr>
        <w:t>(the “</w:t>
      </w:r>
      <w:r>
        <w:rPr>
          <w:b/>
          <w:sz w:val="20"/>
          <w:szCs w:val="20"/>
        </w:rPr>
        <w:t>CCP</w:t>
      </w:r>
      <w:r w:rsidRPr="00AE0710">
        <w:rPr>
          <w:sz w:val="20"/>
          <w:szCs w:val="20"/>
        </w:rPr>
        <w:t xml:space="preserve">”), and judgment upon the award rendered by the arbitrators may be entered in any court having jurisdiction. The arbitration will be conducted before a </w:t>
      </w:r>
      <w:r>
        <w:rPr>
          <w:sz w:val="20"/>
          <w:szCs w:val="20"/>
        </w:rPr>
        <w:t>single neutral arbitrator</w:t>
      </w:r>
      <w:r w:rsidRPr="00AE0710">
        <w:rPr>
          <w:sz w:val="20"/>
          <w:szCs w:val="20"/>
        </w:rPr>
        <w:t xml:space="preserve">, </w:t>
      </w:r>
      <w:r>
        <w:rPr>
          <w:sz w:val="20"/>
          <w:szCs w:val="20"/>
        </w:rPr>
        <w:t>selected jointly by the parties hereto</w:t>
      </w:r>
      <w:r w:rsidRPr="00AE0710">
        <w:rPr>
          <w:sz w:val="20"/>
          <w:szCs w:val="20"/>
        </w:rPr>
        <w:t xml:space="preserve">, or, if they should fail to agree upon </w:t>
      </w:r>
      <w:r>
        <w:rPr>
          <w:sz w:val="20"/>
          <w:szCs w:val="20"/>
        </w:rPr>
        <w:t xml:space="preserve">an </w:t>
      </w:r>
      <w:r>
        <w:rPr>
          <w:sz w:val="20"/>
          <w:szCs w:val="20"/>
        </w:rPr>
        <w:lastRenderedPageBreak/>
        <w:t>arbitrator, in accordance with the CCP. The arbitrator’s decision shall be final and binding on the parties</w:t>
      </w:r>
      <w:r w:rsidRPr="00AE0710">
        <w:rPr>
          <w:sz w:val="20"/>
          <w:szCs w:val="20"/>
        </w:rPr>
        <w:t xml:space="preserve">. </w:t>
      </w:r>
      <w:r>
        <w:rPr>
          <w:sz w:val="20"/>
          <w:szCs w:val="20"/>
        </w:rPr>
        <w:t>Notwithstanding the foregoing, t</w:t>
      </w:r>
      <w:r w:rsidRPr="00AE0710">
        <w:rPr>
          <w:sz w:val="20"/>
          <w:szCs w:val="20"/>
        </w:rPr>
        <w:t xml:space="preserve">his </w:t>
      </w:r>
      <w:r>
        <w:rPr>
          <w:sz w:val="20"/>
          <w:szCs w:val="20"/>
        </w:rPr>
        <w:t>section</w:t>
      </w:r>
      <w:r w:rsidRPr="00AE0710">
        <w:rPr>
          <w:sz w:val="20"/>
          <w:szCs w:val="20"/>
        </w:rPr>
        <w:t xml:space="preserve"> will not prevent any party from pursuing equitable remedies to the extent required to protect rights or property or to prevent irreparable harm. If </w:t>
      </w:r>
      <w:r>
        <w:rPr>
          <w:sz w:val="20"/>
          <w:szCs w:val="20"/>
        </w:rPr>
        <w:t>any</w:t>
      </w:r>
      <w:r w:rsidRPr="00AE0710">
        <w:rPr>
          <w:sz w:val="20"/>
          <w:szCs w:val="20"/>
        </w:rPr>
        <w:t xml:space="preserve"> dispute or claim between the parties is subject to judicial proceedings, each party expressly waives any right it might have to demand a jury trial in such proceedings.</w:t>
      </w:r>
      <w:bookmarkEnd w:id="9"/>
    </w:p>
    <w:p w14:paraId="204EDE18" w14:textId="77777777" w:rsidR="00AE0710" w:rsidRPr="00AE0710" w:rsidRDefault="005A07D8" w:rsidP="004924FD">
      <w:pPr>
        <w:pStyle w:val="ListParagraph"/>
        <w:spacing w:after="120"/>
        <w:ind w:left="360"/>
        <w:jc w:val="both"/>
        <w:rPr>
          <w:sz w:val="20"/>
          <w:szCs w:val="20"/>
        </w:rPr>
      </w:pPr>
    </w:p>
    <w:p w14:paraId="0CAB1424" w14:textId="722D406B" w:rsidR="00B507DA" w:rsidRPr="004F78B2" w:rsidRDefault="002F260D" w:rsidP="004924FD">
      <w:pPr>
        <w:pStyle w:val="ListParagraph"/>
        <w:numPr>
          <w:ilvl w:val="0"/>
          <w:numId w:val="1"/>
        </w:numPr>
        <w:spacing w:after="120"/>
        <w:jc w:val="both"/>
        <w:rPr>
          <w:sz w:val="20"/>
          <w:szCs w:val="20"/>
        </w:rPr>
      </w:pPr>
      <w:r w:rsidRPr="00AE0710">
        <w:rPr>
          <w:b/>
          <w:sz w:val="20"/>
          <w:szCs w:val="20"/>
        </w:rPr>
        <w:t>EQ C</w:t>
      </w:r>
      <w:r>
        <w:rPr>
          <w:b/>
          <w:sz w:val="20"/>
          <w:szCs w:val="20"/>
        </w:rPr>
        <w:t>are</w:t>
      </w:r>
      <w:r w:rsidRPr="00AE0710">
        <w:rPr>
          <w:b/>
          <w:sz w:val="20"/>
          <w:szCs w:val="20"/>
        </w:rPr>
        <w:t xml:space="preserve"> Not a Fiduciary</w:t>
      </w:r>
      <w:r w:rsidRPr="00AE0710">
        <w:rPr>
          <w:sz w:val="20"/>
          <w:szCs w:val="20"/>
        </w:rPr>
        <w:t>. EQ C</w:t>
      </w:r>
      <w:r>
        <w:rPr>
          <w:sz w:val="20"/>
          <w:szCs w:val="20"/>
        </w:rPr>
        <w:t>are</w:t>
      </w:r>
      <w:r w:rsidRPr="00AE0710">
        <w:rPr>
          <w:sz w:val="20"/>
          <w:szCs w:val="20"/>
        </w:rPr>
        <w:t xml:space="preserve"> is not being engaged to perform any fiduciary functions, including those of any plan administrator, with respect to the </w:t>
      </w:r>
      <w:r w:rsidR="00F354E9">
        <w:rPr>
          <w:sz w:val="20"/>
          <w:szCs w:val="20"/>
        </w:rPr>
        <w:t>Client</w:t>
      </w:r>
      <w:r>
        <w:rPr>
          <w:sz w:val="20"/>
          <w:szCs w:val="20"/>
        </w:rPr>
        <w:t xml:space="preserve"> employees</w:t>
      </w:r>
      <w:r w:rsidRPr="00AE0710">
        <w:rPr>
          <w:sz w:val="20"/>
          <w:szCs w:val="20"/>
        </w:rPr>
        <w:t xml:space="preserve"> or any disability plan of the </w:t>
      </w:r>
      <w:r w:rsidR="00F354E9">
        <w:rPr>
          <w:sz w:val="20"/>
          <w:szCs w:val="20"/>
        </w:rPr>
        <w:t>Client</w:t>
      </w:r>
      <w:r>
        <w:rPr>
          <w:sz w:val="20"/>
          <w:szCs w:val="20"/>
        </w:rPr>
        <w:t xml:space="preserve"> employees</w:t>
      </w:r>
      <w:r w:rsidRPr="00AE0710">
        <w:rPr>
          <w:sz w:val="20"/>
          <w:szCs w:val="20"/>
        </w:rPr>
        <w:t>. If EQ C</w:t>
      </w:r>
      <w:r>
        <w:rPr>
          <w:sz w:val="20"/>
          <w:szCs w:val="20"/>
        </w:rPr>
        <w:t>are</w:t>
      </w:r>
      <w:r w:rsidRPr="00AE0710">
        <w:rPr>
          <w:sz w:val="20"/>
          <w:szCs w:val="20"/>
        </w:rPr>
        <w:t xml:space="preserve"> is deemed to be a fiduciary with </w:t>
      </w:r>
      <w:r>
        <w:rPr>
          <w:sz w:val="20"/>
          <w:szCs w:val="20"/>
        </w:rPr>
        <w:t xml:space="preserve">respect to any </w:t>
      </w:r>
      <w:r w:rsidR="00F77BAC">
        <w:rPr>
          <w:sz w:val="20"/>
          <w:szCs w:val="20"/>
        </w:rPr>
        <w:t>S</w:t>
      </w:r>
      <w:r>
        <w:rPr>
          <w:sz w:val="20"/>
          <w:szCs w:val="20"/>
        </w:rPr>
        <w:t>ervices, EQ Care</w:t>
      </w:r>
      <w:r w:rsidRPr="00AE0710">
        <w:rPr>
          <w:sz w:val="20"/>
          <w:szCs w:val="20"/>
        </w:rPr>
        <w:t>’s responsibility as a fiduciary shall extend only to those activities deemed to be fiduciary activities under applicable law and shall in no event extend to any acts or omissions of any other person.</w:t>
      </w:r>
    </w:p>
    <w:p w14:paraId="1A305F41" w14:textId="77777777" w:rsidR="00AE0710" w:rsidRPr="00AE0710" w:rsidRDefault="005A07D8" w:rsidP="004924FD">
      <w:pPr>
        <w:pStyle w:val="ListParagraph"/>
        <w:jc w:val="both"/>
        <w:rPr>
          <w:b/>
          <w:sz w:val="20"/>
          <w:szCs w:val="20"/>
        </w:rPr>
      </w:pPr>
    </w:p>
    <w:p w14:paraId="4CC3009A" w14:textId="5A3C98D7" w:rsidR="004E4047" w:rsidRDefault="002F260D" w:rsidP="00F60A95">
      <w:pPr>
        <w:pStyle w:val="ListParagraph"/>
        <w:numPr>
          <w:ilvl w:val="0"/>
          <w:numId w:val="1"/>
        </w:numPr>
        <w:spacing w:after="120"/>
        <w:jc w:val="both"/>
        <w:rPr>
          <w:sz w:val="20"/>
          <w:szCs w:val="20"/>
        </w:rPr>
      </w:pPr>
      <w:r w:rsidRPr="00AE0710">
        <w:rPr>
          <w:b/>
          <w:sz w:val="20"/>
          <w:szCs w:val="20"/>
        </w:rPr>
        <w:t>Survival</w:t>
      </w:r>
      <w:r w:rsidRPr="00AE0710">
        <w:rPr>
          <w:sz w:val="20"/>
          <w:szCs w:val="20"/>
        </w:rPr>
        <w:t xml:space="preserve">. Terms which by their nature survive expiration or termination of this agreement shall survive, including </w:t>
      </w:r>
      <w:r>
        <w:rPr>
          <w:sz w:val="20"/>
          <w:szCs w:val="20"/>
        </w:rPr>
        <w:t>sections</w:t>
      </w:r>
      <w:r w:rsidR="00C41A76">
        <w:rPr>
          <w:sz w:val="20"/>
          <w:szCs w:val="20"/>
        </w:rPr>
        <w:t xml:space="preserve"> 3,5,7,11,12,13 and 17</w:t>
      </w:r>
      <w:r>
        <w:rPr>
          <w:sz w:val="20"/>
          <w:szCs w:val="20"/>
        </w:rPr>
        <w:t>.</w:t>
      </w:r>
    </w:p>
    <w:p w14:paraId="6FFAF26D" w14:textId="77777777" w:rsidR="00AE0710" w:rsidRPr="000474DD" w:rsidRDefault="005A07D8" w:rsidP="004924FD">
      <w:pPr>
        <w:pStyle w:val="ListParagraph"/>
        <w:spacing w:after="120"/>
        <w:ind w:left="360"/>
        <w:jc w:val="both"/>
      </w:pPr>
    </w:p>
    <w:p w14:paraId="30717222" w14:textId="45726ABA" w:rsidR="00C41A76" w:rsidRPr="00C41A76" w:rsidRDefault="002F260D" w:rsidP="00C41A76">
      <w:pPr>
        <w:pStyle w:val="ListParagraph"/>
        <w:numPr>
          <w:ilvl w:val="0"/>
          <w:numId w:val="1"/>
        </w:numPr>
        <w:spacing w:after="0"/>
        <w:jc w:val="both"/>
        <w:rPr>
          <w:sz w:val="20"/>
          <w:szCs w:val="20"/>
        </w:rPr>
      </w:pPr>
      <w:r w:rsidRPr="00AE0710">
        <w:rPr>
          <w:b/>
          <w:sz w:val="20"/>
          <w:szCs w:val="20"/>
        </w:rPr>
        <w:t>Independent Contractor</w:t>
      </w:r>
      <w:r w:rsidRPr="00AE0710">
        <w:rPr>
          <w:sz w:val="20"/>
          <w:szCs w:val="20"/>
        </w:rPr>
        <w:t>. It is understood and agreed that each of the parties is an independent contractor and that neither party is, nor shall be considered to be an agent, distributor, partner, fiduciary</w:t>
      </w:r>
      <w:r w:rsidR="002E5AC3">
        <w:rPr>
          <w:sz w:val="20"/>
          <w:szCs w:val="20"/>
        </w:rPr>
        <w:t xml:space="preserve">, </w:t>
      </w:r>
      <w:r>
        <w:rPr>
          <w:sz w:val="20"/>
          <w:szCs w:val="20"/>
        </w:rPr>
        <w:t xml:space="preserve">joint </w:t>
      </w:r>
      <w:proofErr w:type="spellStart"/>
      <w:r>
        <w:rPr>
          <w:sz w:val="20"/>
          <w:szCs w:val="20"/>
        </w:rPr>
        <w:t>venturer</w:t>
      </w:r>
      <w:proofErr w:type="spellEnd"/>
      <w:r w:rsidRPr="00AE0710">
        <w:rPr>
          <w:sz w:val="20"/>
          <w:szCs w:val="20"/>
        </w:rPr>
        <w:t xml:space="preserve"> or representative of the other. Neither party shall act or represent itself, directly or by implication, in any such capacity in respect of the other or in any manner assume or create any obligation on behalf of, or in the name of, the other.</w:t>
      </w:r>
    </w:p>
    <w:p w14:paraId="0F5E51B6" w14:textId="77777777" w:rsidR="00C41A76" w:rsidRPr="00C41A76" w:rsidRDefault="00C41A76" w:rsidP="00C41A76">
      <w:pPr>
        <w:pStyle w:val="ListParagraph"/>
        <w:spacing w:after="0"/>
        <w:ind w:left="360"/>
        <w:jc w:val="both"/>
        <w:rPr>
          <w:sz w:val="20"/>
          <w:szCs w:val="20"/>
        </w:rPr>
      </w:pPr>
    </w:p>
    <w:p w14:paraId="44FF5519" w14:textId="01A8BE18" w:rsidR="004E4047" w:rsidRPr="00CC7D1C" w:rsidRDefault="002F260D" w:rsidP="00C41A76">
      <w:pPr>
        <w:pStyle w:val="ListParagraph"/>
        <w:numPr>
          <w:ilvl w:val="0"/>
          <w:numId w:val="1"/>
        </w:numPr>
        <w:spacing w:after="0"/>
        <w:jc w:val="both"/>
        <w:rPr>
          <w:sz w:val="20"/>
          <w:szCs w:val="20"/>
        </w:rPr>
      </w:pPr>
      <w:r w:rsidRPr="00CC7D1C">
        <w:rPr>
          <w:b/>
          <w:sz w:val="20"/>
          <w:szCs w:val="20"/>
        </w:rPr>
        <w:t xml:space="preserve">Governing Law. </w:t>
      </w:r>
      <w:r w:rsidRPr="00CC7D1C">
        <w:rPr>
          <w:bCs/>
          <w:sz w:val="20"/>
          <w:szCs w:val="20"/>
        </w:rPr>
        <w:t>This Agreement shall be governed by the laws of the Province of Quebec and the laws of Canada applicable</w:t>
      </w:r>
      <w:r w:rsidRPr="00CC7D1C">
        <w:rPr>
          <w:sz w:val="20"/>
          <w:szCs w:val="20"/>
        </w:rPr>
        <w:t xml:space="preserve"> therein.</w:t>
      </w:r>
    </w:p>
    <w:p w14:paraId="127077AD" w14:textId="77777777" w:rsidR="00AE0710" w:rsidRPr="000474DD" w:rsidRDefault="005A07D8" w:rsidP="004924FD">
      <w:pPr>
        <w:pStyle w:val="ListParagraph"/>
        <w:spacing w:after="120"/>
        <w:ind w:left="360"/>
        <w:jc w:val="both"/>
      </w:pPr>
    </w:p>
    <w:p w14:paraId="7FABE848" w14:textId="77777777" w:rsidR="00B507DA" w:rsidRPr="004F78B2" w:rsidRDefault="002F260D" w:rsidP="004924FD">
      <w:pPr>
        <w:pStyle w:val="ListParagraph"/>
        <w:numPr>
          <w:ilvl w:val="0"/>
          <w:numId w:val="1"/>
        </w:numPr>
        <w:spacing w:after="120"/>
        <w:jc w:val="both"/>
        <w:rPr>
          <w:sz w:val="20"/>
          <w:szCs w:val="20"/>
        </w:rPr>
      </w:pPr>
      <w:r w:rsidRPr="00AE0710">
        <w:rPr>
          <w:b/>
          <w:sz w:val="20"/>
          <w:szCs w:val="20"/>
        </w:rPr>
        <w:t>Severability</w:t>
      </w:r>
      <w:r w:rsidRPr="00AE0710">
        <w:rPr>
          <w:sz w:val="20"/>
          <w:szCs w:val="20"/>
        </w:rPr>
        <w:t>. In the event that any provision of this agreement shall be held to be invalid, void, or unenforceable, then the remainder of this agreement shall not be affected, impaired, or invalidated, and each such provision shall be valid and enforceable to the fullest extent permitted by law.</w:t>
      </w:r>
    </w:p>
    <w:p w14:paraId="00FB1A74" w14:textId="77777777" w:rsidR="00AE0710" w:rsidRPr="00AE0710" w:rsidRDefault="005A07D8" w:rsidP="004924FD">
      <w:pPr>
        <w:pStyle w:val="ListParagraph"/>
        <w:jc w:val="both"/>
        <w:rPr>
          <w:b/>
          <w:sz w:val="20"/>
          <w:szCs w:val="20"/>
        </w:rPr>
      </w:pPr>
    </w:p>
    <w:p w14:paraId="011B3059" w14:textId="173386D0" w:rsidR="00CC7D1C" w:rsidRPr="00CC7D1C" w:rsidRDefault="002F260D" w:rsidP="00CC7D1C">
      <w:pPr>
        <w:pStyle w:val="ListParagraph"/>
        <w:numPr>
          <w:ilvl w:val="0"/>
          <w:numId w:val="1"/>
        </w:numPr>
        <w:spacing w:after="120"/>
        <w:jc w:val="both"/>
        <w:rPr>
          <w:sz w:val="20"/>
          <w:szCs w:val="20"/>
        </w:rPr>
      </w:pPr>
      <w:r w:rsidRPr="00AE0710">
        <w:rPr>
          <w:b/>
          <w:sz w:val="20"/>
          <w:szCs w:val="20"/>
        </w:rPr>
        <w:t>Assignment</w:t>
      </w:r>
      <w:r w:rsidRPr="00AE0710">
        <w:rPr>
          <w:sz w:val="20"/>
          <w:szCs w:val="20"/>
        </w:rPr>
        <w:t>. This agreement shall be binding upon both parties and our respective successor</w:t>
      </w:r>
      <w:r>
        <w:rPr>
          <w:sz w:val="20"/>
          <w:szCs w:val="20"/>
        </w:rPr>
        <w:t>s and permitted assigns. EQ Care</w:t>
      </w:r>
      <w:r w:rsidRPr="00AE0710">
        <w:rPr>
          <w:sz w:val="20"/>
          <w:szCs w:val="20"/>
        </w:rPr>
        <w:t xml:space="preserve"> is permitted to assign, transfer, or delegate any of its rights or obligations to any affiliate or successor in interest to all or substantially all of the assets or business of the relevant EQ C</w:t>
      </w:r>
      <w:r>
        <w:rPr>
          <w:sz w:val="20"/>
          <w:szCs w:val="20"/>
        </w:rPr>
        <w:t>are</w:t>
      </w:r>
      <w:r w:rsidRPr="00AE0710">
        <w:rPr>
          <w:sz w:val="20"/>
          <w:szCs w:val="20"/>
        </w:rPr>
        <w:t xml:space="preserve"> practice, without your consent, in which case, such affiliate or successor in interest shall be bound by and entitled to the benefit of th</w:t>
      </w:r>
      <w:r>
        <w:rPr>
          <w:sz w:val="20"/>
          <w:szCs w:val="20"/>
        </w:rPr>
        <w:t>e Terms and Conditions of this A</w:t>
      </w:r>
      <w:r w:rsidRPr="00AE0710">
        <w:rPr>
          <w:sz w:val="20"/>
          <w:szCs w:val="20"/>
        </w:rPr>
        <w:t>greement</w:t>
      </w:r>
      <w:r>
        <w:rPr>
          <w:sz w:val="20"/>
          <w:szCs w:val="20"/>
        </w:rPr>
        <w:t>.</w:t>
      </w:r>
    </w:p>
    <w:p w14:paraId="39048419" w14:textId="77777777" w:rsidR="00CC7D1C" w:rsidRPr="00CC7D1C" w:rsidRDefault="00CC7D1C" w:rsidP="00CC7D1C">
      <w:pPr>
        <w:pStyle w:val="ListParagraph"/>
        <w:spacing w:after="120"/>
        <w:ind w:left="360"/>
        <w:jc w:val="both"/>
        <w:rPr>
          <w:sz w:val="20"/>
        </w:rPr>
      </w:pPr>
    </w:p>
    <w:p w14:paraId="45B8C2A7" w14:textId="2EC790A3" w:rsidR="0048626B" w:rsidRPr="0048626B" w:rsidRDefault="002F260D" w:rsidP="004924FD">
      <w:pPr>
        <w:pStyle w:val="ListParagraph"/>
        <w:numPr>
          <w:ilvl w:val="0"/>
          <w:numId w:val="1"/>
        </w:numPr>
        <w:spacing w:after="120"/>
        <w:jc w:val="both"/>
        <w:rPr>
          <w:sz w:val="20"/>
        </w:rPr>
      </w:pPr>
      <w:r w:rsidRPr="004F78B2">
        <w:rPr>
          <w:b/>
          <w:sz w:val="20"/>
          <w:szCs w:val="20"/>
        </w:rPr>
        <w:t>Amendment</w:t>
      </w:r>
      <w:r>
        <w:rPr>
          <w:sz w:val="20"/>
          <w:szCs w:val="20"/>
        </w:rPr>
        <w:t xml:space="preserve">. </w:t>
      </w:r>
      <w:r w:rsidRPr="004F78B2">
        <w:rPr>
          <w:sz w:val="20"/>
        </w:rPr>
        <w:t xml:space="preserve">Only an instrument in writing duly executed by the </w:t>
      </w:r>
      <w:r>
        <w:rPr>
          <w:sz w:val="20"/>
        </w:rPr>
        <w:t>p</w:t>
      </w:r>
      <w:r w:rsidRPr="004F78B2">
        <w:rPr>
          <w:sz w:val="20"/>
        </w:rPr>
        <w:t xml:space="preserve">arties may amend this </w:t>
      </w:r>
      <w:r w:rsidRPr="0048626B">
        <w:rPr>
          <w:sz w:val="20"/>
        </w:rPr>
        <w:t>Agreement</w:t>
      </w:r>
      <w:r w:rsidRPr="004F78B2">
        <w:rPr>
          <w:sz w:val="20"/>
        </w:rPr>
        <w:t>.</w:t>
      </w:r>
    </w:p>
    <w:p w14:paraId="5C104839" w14:textId="77777777" w:rsidR="0048626B" w:rsidRPr="0048626B" w:rsidRDefault="005A07D8" w:rsidP="004924FD">
      <w:pPr>
        <w:pStyle w:val="ListParagraph"/>
        <w:spacing w:after="120"/>
        <w:ind w:left="360"/>
        <w:jc w:val="both"/>
        <w:rPr>
          <w:sz w:val="20"/>
        </w:rPr>
      </w:pPr>
    </w:p>
    <w:p w14:paraId="77AF9E73" w14:textId="77777777" w:rsidR="00B507DA" w:rsidRPr="00F9337B" w:rsidRDefault="002F260D" w:rsidP="004924FD">
      <w:pPr>
        <w:pStyle w:val="ListParagraph"/>
        <w:numPr>
          <w:ilvl w:val="0"/>
          <w:numId w:val="1"/>
        </w:numPr>
        <w:spacing w:after="120"/>
        <w:jc w:val="both"/>
        <w:rPr>
          <w:sz w:val="20"/>
        </w:rPr>
      </w:pPr>
      <w:r>
        <w:rPr>
          <w:b/>
          <w:sz w:val="20"/>
        </w:rPr>
        <w:t>Waiver</w:t>
      </w:r>
      <w:r>
        <w:rPr>
          <w:sz w:val="20"/>
        </w:rPr>
        <w:t xml:space="preserve">. </w:t>
      </w:r>
      <w:r w:rsidRPr="004F78B2">
        <w:rPr>
          <w:sz w:val="20"/>
        </w:rPr>
        <w:t xml:space="preserve"> No act or </w:t>
      </w:r>
      <w:r w:rsidRPr="004F78B2">
        <w:rPr>
          <w:sz w:val="20"/>
          <w:szCs w:val="20"/>
        </w:rPr>
        <w:t xml:space="preserve">omission of </w:t>
      </w:r>
      <w:r w:rsidRPr="0048626B">
        <w:rPr>
          <w:sz w:val="20"/>
          <w:szCs w:val="20"/>
        </w:rPr>
        <w:t>a</w:t>
      </w:r>
      <w:r w:rsidRPr="004E4047">
        <w:rPr>
          <w:sz w:val="20"/>
          <w:szCs w:val="20"/>
        </w:rPr>
        <w:t xml:space="preserve"> party</w:t>
      </w:r>
      <w:r w:rsidRPr="004F78B2">
        <w:rPr>
          <w:sz w:val="20"/>
          <w:szCs w:val="20"/>
        </w:rPr>
        <w:t xml:space="preserve">, nor any condoning, exclusion or overlooking by the other </w:t>
      </w:r>
      <w:r w:rsidRPr="0048626B">
        <w:rPr>
          <w:sz w:val="20"/>
          <w:szCs w:val="20"/>
        </w:rPr>
        <w:t>p</w:t>
      </w:r>
      <w:r w:rsidRPr="004F78B2">
        <w:rPr>
          <w:sz w:val="20"/>
          <w:szCs w:val="20"/>
        </w:rPr>
        <w:t xml:space="preserve">arty of any default, breach or non-observance by </w:t>
      </w:r>
      <w:r w:rsidRPr="0048626B">
        <w:rPr>
          <w:sz w:val="20"/>
          <w:szCs w:val="20"/>
        </w:rPr>
        <w:t>a</w:t>
      </w:r>
      <w:r w:rsidRPr="004F78B2">
        <w:rPr>
          <w:sz w:val="20"/>
          <w:szCs w:val="20"/>
        </w:rPr>
        <w:t xml:space="preserve"> </w:t>
      </w:r>
      <w:r w:rsidRPr="0048626B">
        <w:rPr>
          <w:sz w:val="20"/>
          <w:szCs w:val="20"/>
        </w:rPr>
        <w:t>p</w:t>
      </w:r>
      <w:r w:rsidRPr="004F78B2">
        <w:rPr>
          <w:sz w:val="20"/>
          <w:szCs w:val="20"/>
        </w:rPr>
        <w:t>arty at any time in respect of any provision of this Agreement, shall operate as a precedent or as a waiver of the other party's rights under this Agreement in respect of any subsequent default, breach or non-observance</w:t>
      </w:r>
      <w:r>
        <w:rPr>
          <w:sz w:val="20"/>
          <w:szCs w:val="20"/>
        </w:rPr>
        <w:t>.</w:t>
      </w:r>
    </w:p>
    <w:p w14:paraId="01E5BE35" w14:textId="48B49EE7" w:rsidR="00DF67EE" w:rsidRDefault="005A07D8" w:rsidP="004924FD">
      <w:pPr>
        <w:pStyle w:val="ListParagraph"/>
        <w:ind w:hanging="450"/>
        <w:jc w:val="both"/>
      </w:pPr>
    </w:p>
    <w:p w14:paraId="5440EC98" w14:textId="59C1538A" w:rsidR="0041461D" w:rsidRDefault="0041461D" w:rsidP="004924FD">
      <w:pPr>
        <w:pStyle w:val="ListParagraph"/>
        <w:ind w:hanging="450"/>
        <w:jc w:val="both"/>
      </w:pPr>
    </w:p>
    <w:p w14:paraId="68AECA8B" w14:textId="149D288A" w:rsidR="0041461D" w:rsidRDefault="0041461D" w:rsidP="004924FD">
      <w:pPr>
        <w:pStyle w:val="ListParagraph"/>
        <w:ind w:hanging="450"/>
        <w:jc w:val="both"/>
      </w:pPr>
    </w:p>
    <w:p w14:paraId="6C28FB24" w14:textId="7B377914" w:rsidR="0041461D" w:rsidRDefault="0041461D" w:rsidP="004924FD">
      <w:pPr>
        <w:pStyle w:val="ListParagraph"/>
        <w:ind w:hanging="450"/>
        <w:jc w:val="both"/>
      </w:pPr>
    </w:p>
    <w:p w14:paraId="1A2CEEC7" w14:textId="48D0FB2B" w:rsidR="0041461D" w:rsidRDefault="0041461D" w:rsidP="004924FD">
      <w:pPr>
        <w:pStyle w:val="ListParagraph"/>
        <w:ind w:hanging="450"/>
        <w:jc w:val="both"/>
      </w:pPr>
    </w:p>
    <w:p w14:paraId="14408747" w14:textId="0A925C6E" w:rsidR="0041461D" w:rsidRDefault="0041461D" w:rsidP="004924FD">
      <w:pPr>
        <w:pStyle w:val="ListParagraph"/>
        <w:ind w:hanging="450"/>
        <w:jc w:val="both"/>
      </w:pPr>
    </w:p>
    <w:p w14:paraId="2BF08CD4" w14:textId="46576294" w:rsidR="0041461D" w:rsidRDefault="0041461D" w:rsidP="004924FD">
      <w:pPr>
        <w:pStyle w:val="ListParagraph"/>
        <w:ind w:hanging="450"/>
        <w:jc w:val="both"/>
      </w:pPr>
    </w:p>
    <w:p w14:paraId="216D9F22" w14:textId="057EAD41" w:rsidR="0041461D" w:rsidRDefault="0041461D" w:rsidP="004924FD">
      <w:pPr>
        <w:pStyle w:val="ListParagraph"/>
        <w:ind w:hanging="450"/>
        <w:jc w:val="both"/>
      </w:pPr>
    </w:p>
    <w:p w14:paraId="22BFF325" w14:textId="33D9C5C7" w:rsidR="0041461D" w:rsidRPr="006C64DB" w:rsidRDefault="0041461D" w:rsidP="0041461D">
      <w:pPr>
        <w:pStyle w:val="ListParagraph"/>
        <w:ind w:hanging="450"/>
        <w:jc w:val="both"/>
        <w:rPr>
          <w:sz w:val="20"/>
          <w:szCs w:val="20"/>
        </w:rPr>
      </w:pPr>
      <w:r w:rsidRPr="006C64DB">
        <w:rPr>
          <w:sz w:val="20"/>
          <w:szCs w:val="20"/>
        </w:rPr>
        <w:t xml:space="preserve">These Standard Terms and Conditions are agreed and acknowledged </w:t>
      </w:r>
      <w:r w:rsidR="006C64DB" w:rsidRPr="006C64DB">
        <w:rPr>
          <w:sz w:val="20"/>
          <w:szCs w:val="20"/>
        </w:rPr>
        <w:t>by</w:t>
      </w:r>
      <w:r w:rsidR="006C64DB">
        <w:rPr>
          <w:sz w:val="20"/>
          <w:szCs w:val="20"/>
        </w:rPr>
        <w:t xml:space="preserve"> </w:t>
      </w:r>
      <w:r w:rsidR="00D31B70" w:rsidRPr="006D00D5">
        <w:rPr>
          <w:rFonts w:cstheme="minorHAnsi"/>
        </w:rPr>
        <w:t>t</w:t>
      </w:r>
      <w:r w:rsidR="006C64DB" w:rsidRPr="006D00D5">
        <w:rPr>
          <w:rFonts w:cstheme="minorHAnsi"/>
        </w:rPr>
        <w:t>he Client</w:t>
      </w:r>
      <w:r w:rsidRPr="006C64DB">
        <w:rPr>
          <w:sz w:val="20"/>
          <w:szCs w:val="20"/>
        </w:rPr>
        <w:t>.:</w:t>
      </w:r>
    </w:p>
    <w:tbl>
      <w:tblPr>
        <w:tblW w:w="9558" w:type="dxa"/>
        <w:tblLayout w:type="fixed"/>
        <w:tblCellMar>
          <w:left w:w="0" w:type="dxa"/>
          <w:right w:w="0" w:type="dxa"/>
        </w:tblCellMar>
        <w:tblLook w:val="0000" w:firstRow="0" w:lastRow="0" w:firstColumn="0" w:lastColumn="0" w:noHBand="0" w:noVBand="0"/>
      </w:tblPr>
      <w:tblGrid>
        <w:gridCol w:w="3888"/>
        <w:gridCol w:w="720"/>
        <w:gridCol w:w="1422"/>
        <w:gridCol w:w="3528"/>
      </w:tblGrid>
      <w:tr w:rsidR="0041461D" w:rsidRPr="0041461D" w14:paraId="410A8DB5" w14:textId="77777777" w:rsidTr="00174D0E">
        <w:trPr>
          <w:cantSplit/>
          <w:trHeight w:val="800"/>
        </w:trPr>
        <w:tc>
          <w:tcPr>
            <w:tcW w:w="3888" w:type="dxa"/>
            <w:vMerge w:val="restart"/>
          </w:tcPr>
          <w:p w14:paraId="38DF8A7D" w14:textId="77777777" w:rsidR="0041461D" w:rsidRPr="0041461D" w:rsidRDefault="0041461D" w:rsidP="00174D0E">
            <w:pPr>
              <w:pStyle w:val="SigningLine"/>
              <w:keepNext/>
              <w:keepLines/>
              <w:spacing w:before="0" w:after="0"/>
              <w:jc w:val="both"/>
              <w:rPr>
                <w:rFonts w:asciiTheme="minorHAnsi" w:hAnsiTheme="minorHAnsi" w:cstheme="minorHAnsi"/>
                <w:sz w:val="20"/>
                <w:szCs w:val="20"/>
              </w:rPr>
            </w:pPr>
          </w:p>
        </w:tc>
        <w:tc>
          <w:tcPr>
            <w:tcW w:w="720" w:type="dxa"/>
            <w:vMerge w:val="restart"/>
          </w:tcPr>
          <w:p w14:paraId="72D0B227" w14:textId="77777777" w:rsidR="0041461D" w:rsidRPr="00BC5A61" w:rsidRDefault="0041461D" w:rsidP="00174D0E">
            <w:pPr>
              <w:pStyle w:val="SigningLine"/>
              <w:keepNext/>
              <w:keepLines/>
              <w:spacing w:before="0" w:after="0"/>
              <w:jc w:val="both"/>
              <w:rPr>
                <w:rFonts w:asciiTheme="minorHAnsi" w:hAnsiTheme="minorHAnsi" w:cstheme="minorHAnsi"/>
                <w:szCs w:val="22"/>
              </w:rPr>
            </w:pPr>
          </w:p>
        </w:tc>
        <w:tc>
          <w:tcPr>
            <w:tcW w:w="4950" w:type="dxa"/>
            <w:gridSpan w:val="2"/>
            <w:tcBorders>
              <w:bottom w:val="nil"/>
            </w:tcBorders>
          </w:tcPr>
          <w:p w14:paraId="4B4F6CB7" w14:textId="5AFF6AB1" w:rsidR="0041461D" w:rsidRPr="00BC5A61" w:rsidRDefault="00BC5A61" w:rsidP="00174D0E">
            <w:pPr>
              <w:pStyle w:val="SigningLine"/>
              <w:keepNext/>
              <w:keepLines/>
              <w:spacing w:before="0" w:after="240"/>
              <w:jc w:val="both"/>
              <w:rPr>
                <w:rFonts w:asciiTheme="minorHAnsi" w:hAnsiTheme="minorHAnsi" w:cstheme="minorHAnsi"/>
                <w:b/>
                <w:szCs w:val="22"/>
              </w:rPr>
            </w:pPr>
            <w:r w:rsidRPr="00BC5A61">
              <w:rPr>
                <w:rFonts w:asciiTheme="minorHAnsi" w:hAnsiTheme="minorHAnsi" w:cstheme="minorHAnsi"/>
                <w:b/>
                <w:bCs/>
                <w:szCs w:val="22"/>
              </w:rPr>
              <w:t>[Client]</w:t>
            </w:r>
          </w:p>
        </w:tc>
      </w:tr>
      <w:tr w:rsidR="0041461D" w:rsidRPr="0041461D" w14:paraId="2E3E8CB3" w14:textId="77777777" w:rsidTr="00B558FC">
        <w:trPr>
          <w:cantSplit/>
          <w:trHeight w:val="207"/>
        </w:trPr>
        <w:tc>
          <w:tcPr>
            <w:tcW w:w="3888" w:type="dxa"/>
            <w:vMerge/>
          </w:tcPr>
          <w:p w14:paraId="4CEB41CE" w14:textId="77777777" w:rsidR="0041461D" w:rsidRPr="0041461D" w:rsidRDefault="0041461D" w:rsidP="00174D0E">
            <w:pPr>
              <w:pStyle w:val="SigningLine"/>
              <w:keepNext/>
              <w:keepLines/>
              <w:spacing w:before="0" w:after="0"/>
              <w:jc w:val="both"/>
              <w:rPr>
                <w:rFonts w:asciiTheme="minorHAnsi" w:hAnsiTheme="minorHAnsi" w:cstheme="minorHAnsi"/>
                <w:sz w:val="20"/>
                <w:szCs w:val="20"/>
              </w:rPr>
            </w:pPr>
          </w:p>
        </w:tc>
        <w:tc>
          <w:tcPr>
            <w:tcW w:w="720" w:type="dxa"/>
            <w:vMerge/>
          </w:tcPr>
          <w:p w14:paraId="784848A2" w14:textId="77777777" w:rsidR="0041461D" w:rsidRPr="0041461D" w:rsidRDefault="0041461D" w:rsidP="00174D0E">
            <w:pPr>
              <w:pStyle w:val="SigningLine"/>
              <w:keepNext/>
              <w:keepLines/>
              <w:spacing w:before="0" w:after="0"/>
              <w:jc w:val="both"/>
              <w:rPr>
                <w:rFonts w:asciiTheme="minorHAnsi" w:hAnsiTheme="minorHAnsi" w:cstheme="minorHAnsi"/>
                <w:sz w:val="20"/>
                <w:szCs w:val="20"/>
              </w:rPr>
            </w:pPr>
          </w:p>
        </w:tc>
        <w:tc>
          <w:tcPr>
            <w:tcW w:w="1422" w:type="dxa"/>
          </w:tcPr>
          <w:p w14:paraId="08177607" w14:textId="1E2598A7" w:rsidR="0041461D" w:rsidRPr="0041461D" w:rsidRDefault="0041461D" w:rsidP="00174D0E">
            <w:pPr>
              <w:pStyle w:val="SigningLine"/>
              <w:keepNext/>
              <w:keepLines/>
              <w:spacing w:before="0" w:after="0"/>
              <w:jc w:val="both"/>
              <w:rPr>
                <w:rFonts w:asciiTheme="minorHAnsi" w:hAnsiTheme="minorHAnsi" w:cstheme="minorHAnsi"/>
                <w:sz w:val="20"/>
                <w:szCs w:val="20"/>
              </w:rPr>
            </w:pPr>
            <w:r>
              <w:rPr>
                <w:rFonts w:asciiTheme="minorHAnsi" w:hAnsiTheme="minorHAnsi" w:cstheme="minorHAnsi"/>
                <w:sz w:val="20"/>
                <w:szCs w:val="20"/>
              </w:rPr>
              <w:t>Signature:</w:t>
            </w:r>
          </w:p>
        </w:tc>
        <w:tc>
          <w:tcPr>
            <w:tcW w:w="3528" w:type="dxa"/>
            <w:tcBorders>
              <w:bottom w:val="single" w:sz="4" w:space="0" w:color="auto"/>
            </w:tcBorders>
          </w:tcPr>
          <w:p w14:paraId="071791BC" w14:textId="77777777" w:rsidR="0041461D" w:rsidRPr="0041461D" w:rsidRDefault="0041461D" w:rsidP="00174D0E">
            <w:pPr>
              <w:pStyle w:val="SigningLine"/>
              <w:keepNext/>
              <w:keepLines/>
              <w:spacing w:before="0" w:after="0"/>
              <w:jc w:val="both"/>
              <w:rPr>
                <w:rFonts w:asciiTheme="minorHAnsi" w:hAnsiTheme="minorHAnsi" w:cstheme="minorHAnsi"/>
                <w:sz w:val="20"/>
                <w:szCs w:val="20"/>
              </w:rPr>
            </w:pPr>
          </w:p>
        </w:tc>
      </w:tr>
      <w:tr w:rsidR="0041461D" w:rsidRPr="0041461D" w14:paraId="48D36D67" w14:textId="77777777" w:rsidTr="00ED3337">
        <w:trPr>
          <w:cantSplit/>
          <w:trHeight w:val="440"/>
        </w:trPr>
        <w:tc>
          <w:tcPr>
            <w:tcW w:w="3888" w:type="dxa"/>
            <w:vMerge/>
          </w:tcPr>
          <w:p w14:paraId="30A879BB" w14:textId="77777777" w:rsidR="0041461D" w:rsidRPr="0041461D" w:rsidRDefault="0041461D" w:rsidP="00174D0E">
            <w:pPr>
              <w:pStyle w:val="SigningLine"/>
              <w:keepNext/>
              <w:keepLines/>
              <w:spacing w:before="0" w:after="0"/>
              <w:jc w:val="both"/>
              <w:rPr>
                <w:rFonts w:asciiTheme="minorHAnsi" w:hAnsiTheme="minorHAnsi" w:cstheme="minorHAnsi"/>
                <w:sz w:val="20"/>
                <w:szCs w:val="20"/>
              </w:rPr>
            </w:pPr>
          </w:p>
        </w:tc>
        <w:tc>
          <w:tcPr>
            <w:tcW w:w="720" w:type="dxa"/>
            <w:vMerge/>
          </w:tcPr>
          <w:p w14:paraId="4A52D872" w14:textId="77777777" w:rsidR="0041461D" w:rsidRPr="0041461D" w:rsidRDefault="0041461D" w:rsidP="00174D0E">
            <w:pPr>
              <w:pStyle w:val="SigningLine"/>
              <w:keepNext/>
              <w:keepLines/>
              <w:spacing w:before="0" w:after="0"/>
              <w:jc w:val="both"/>
              <w:rPr>
                <w:rFonts w:asciiTheme="minorHAnsi" w:hAnsiTheme="minorHAnsi" w:cstheme="minorHAnsi"/>
                <w:sz w:val="20"/>
                <w:szCs w:val="20"/>
              </w:rPr>
            </w:pPr>
          </w:p>
        </w:tc>
        <w:tc>
          <w:tcPr>
            <w:tcW w:w="1422" w:type="dxa"/>
          </w:tcPr>
          <w:p w14:paraId="0ABFA72A" w14:textId="77777777" w:rsidR="0038683C" w:rsidRDefault="0038683C" w:rsidP="0041461D">
            <w:pPr>
              <w:pStyle w:val="SigningLine"/>
              <w:keepNext/>
              <w:keepLines/>
              <w:spacing w:before="0" w:after="0"/>
              <w:rPr>
                <w:rFonts w:asciiTheme="minorHAnsi" w:hAnsiTheme="minorHAnsi" w:cstheme="minorHAnsi"/>
                <w:sz w:val="20"/>
                <w:szCs w:val="20"/>
              </w:rPr>
            </w:pPr>
          </w:p>
          <w:p w14:paraId="67465B43" w14:textId="3B24F348" w:rsidR="0041461D" w:rsidRPr="0041461D" w:rsidRDefault="0041461D" w:rsidP="0041461D">
            <w:pPr>
              <w:pStyle w:val="SigningLine"/>
              <w:keepNext/>
              <w:keepLines/>
              <w:spacing w:before="0" w:after="0"/>
              <w:rPr>
                <w:rFonts w:asciiTheme="minorHAnsi" w:hAnsiTheme="minorHAnsi" w:cstheme="minorHAnsi"/>
                <w:sz w:val="20"/>
                <w:szCs w:val="20"/>
              </w:rPr>
            </w:pPr>
          </w:p>
        </w:tc>
        <w:tc>
          <w:tcPr>
            <w:tcW w:w="3528" w:type="dxa"/>
          </w:tcPr>
          <w:p w14:paraId="11280EFB" w14:textId="5F705198" w:rsidR="0041461D" w:rsidRPr="0041461D" w:rsidRDefault="0041461D" w:rsidP="00174D0E">
            <w:pPr>
              <w:pStyle w:val="SigningLine"/>
              <w:keepNext/>
              <w:keepLines/>
              <w:spacing w:before="0" w:after="0"/>
              <w:jc w:val="both"/>
              <w:rPr>
                <w:rFonts w:asciiTheme="minorHAnsi" w:hAnsiTheme="minorHAnsi" w:cstheme="minorHAnsi"/>
                <w:sz w:val="20"/>
                <w:szCs w:val="20"/>
              </w:rPr>
            </w:pPr>
          </w:p>
        </w:tc>
      </w:tr>
      <w:tr w:rsidR="0041461D" w:rsidRPr="0041461D" w14:paraId="40363E40" w14:textId="77777777" w:rsidTr="00ED3337">
        <w:trPr>
          <w:cantSplit/>
          <w:trHeight w:val="360"/>
        </w:trPr>
        <w:tc>
          <w:tcPr>
            <w:tcW w:w="3888" w:type="dxa"/>
            <w:vMerge/>
          </w:tcPr>
          <w:p w14:paraId="16F59F5F" w14:textId="77777777" w:rsidR="0041461D" w:rsidRPr="0041461D" w:rsidRDefault="0041461D" w:rsidP="00174D0E">
            <w:pPr>
              <w:pStyle w:val="SigningLine"/>
              <w:keepNext/>
              <w:keepLines/>
              <w:spacing w:before="0" w:after="0"/>
              <w:jc w:val="both"/>
              <w:rPr>
                <w:rFonts w:asciiTheme="minorHAnsi" w:hAnsiTheme="minorHAnsi" w:cstheme="minorHAnsi"/>
                <w:sz w:val="20"/>
                <w:szCs w:val="20"/>
              </w:rPr>
            </w:pPr>
          </w:p>
        </w:tc>
        <w:tc>
          <w:tcPr>
            <w:tcW w:w="720" w:type="dxa"/>
            <w:vMerge/>
          </w:tcPr>
          <w:p w14:paraId="67EFB742" w14:textId="77777777" w:rsidR="0041461D" w:rsidRPr="0041461D" w:rsidRDefault="0041461D" w:rsidP="00174D0E">
            <w:pPr>
              <w:pStyle w:val="SigningLine"/>
              <w:keepNext/>
              <w:keepLines/>
              <w:spacing w:before="0" w:after="0"/>
              <w:jc w:val="both"/>
              <w:rPr>
                <w:rFonts w:asciiTheme="minorHAnsi" w:hAnsiTheme="minorHAnsi" w:cstheme="minorHAnsi"/>
                <w:sz w:val="20"/>
                <w:szCs w:val="20"/>
              </w:rPr>
            </w:pPr>
          </w:p>
        </w:tc>
        <w:tc>
          <w:tcPr>
            <w:tcW w:w="1422" w:type="dxa"/>
          </w:tcPr>
          <w:p w14:paraId="72563E35" w14:textId="275BEFF3" w:rsidR="0041461D" w:rsidRPr="0041461D" w:rsidRDefault="0041461D" w:rsidP="00174D0E">
            <w:pPr>
              <w:pStyle w:val="SigningLine"/>
              <w:keepNext/>
              <w:keepLines/>
              <w:spacing w:before="0" w:after="0"/>
              <w:jc w:val="both"/>
              <w:rPr>
                <w:rFonts w:asciiTheme="minorHAnsi" w:hAnsiTheme="minorHAnsi" w:cstheme="minorHAnsi"/>
                <w:sz w:val="20"/>
                <w:szCs w:val="20"/>
              </w:rPr>
            </w:pPr>
            <w:r>
              <w:rPr>
                <w:rFonts w:asciiTheme="minorHAnsi" w:hAnsiTheme="minorHAnsi" w:cstheme="minorHAnsi"/>
                <w:sz w:val="20"/>
                <w:szCs w:val="20"/>
              </w:rPr>
              <w:t>Name:</w:t>
            </w:r>
          </w:p>
        </w:tc>
        <w:tc>
          <w:tcPr>
            <w:tcW w:w="3528" w:type="dxa"/>
          </w:tcPr>
          <w:p w14:paraId="719D7249" w14:textId="1FADB763" w:rsidR="0041461D" w:rsidRDefault="0041461D" w:rsidP="00174D0E">
            <w:pPr>
              <w:pStyle w:val="SigningLine"/>
              <w:keepNext/>
              <w:keepLines/>
              <w:spacing w:before="0" w:after="0"/>
              <w:jc w:val="both"/>
              <w:rPr>
                <w:rFonts w:asciiTheme="minorHAnsi" w:hAnsiTheme="minorHAnsi" w:cstheme="minorHAnsi"/>
                <w:sz w:val="20"/>
                <w:szCs w:val="20"/>
              </w:rPr>
            </w:pPr>
          </w:p>
        </w:tc>
      </w:tr>
      <w:tr w:rsidR="0041461D" w:rsidRPr="0041461D" w14:paraId="1A8E0AEF" w14:textId="77777777" w:rsidTr="0012509F">
        <w:trPr>
          <w:cantSplit/>
          <w:trHeight w:val="270"/>
        </w:trPr>
        <w:tc>
          <w:tcPr>
            <w:tcW w:w="3888" w:type="dxa"/>
            <w:vMerge/>
          </w:tcPr>
          <w:p w14:paraId="7218E76D" w14:textId="77777777" w:rsidR="0041461D" w:rsidRPr="0041461D" w:rsidRDefault="0041461D" w:rsidP="00174D0E">
            <w:pPr>
              <w:pStyle w:val="SigningLine"/>
              <w:keepNext/>
              <w:keepLines/>
              <w:spacing w:before="0" w:after="0"/>
              <w:jc w:val="both"/>
              <w:rPr>
                <w:rFonts w:asciiTheme="minorHAnsi" w:hAnsiTheme="minorHAnsi" w:cstheme="minorHAnsi"/>
                <w:sz w:val="20"/>
                <w:szCs w:val="20"/>
              </w:rPr>
            </w:pPr>
          </w:p>
        </w:tc>
        <w:tc>
          <w:tcPr>
            <w:tcW w:w="720" w:type="dxa"/>
            <w:vMerge/>
          </w:tcPr>
          <w:p w14:paraId="407326BA" w14:textId="77777777" w:rsidR="0041461D" w:rsidRPr="0041461D" w:rsidRDefault="0041461D" w:rsidP="00174D0E">
            <w:pPr>
              <w:pStyle w:val="SigningLine"/>
              <w:keepNext/>
              <w:keepLines/>
              <w:spacing w:before="0" w:after="0"/>
              <w:jc w:val="both"/>
              <w:rPr>
                <w:rFonts w:asciiTheme="minorHAnsi" w:hAnsiTheme="minorHAnsi" w:cstheme="minorHAnsi"/>
                <w:sz w:val="20"/>
                <w:szCs w:val="20"/>
              </w:rPr>
            </w:pPr>
          </w:p>
        </w:tc>
        <w:tc>
          <w:tcPr>
            <w:tcW w:w="1422" w:type="dxa"/>
          </w:tcPr>
          <w:p w14:paraId="1CA1773A" w14:textId="0607CCC3" w:rsidR="0041461D" w:rsidRPr="0041461D" w:rsidRDefault="0041461D" w:rsidP="00174D0E">
            <w:pPr>
              <w:pStyle w:val="SigningLine"/>
              <w:keepNext/>
              <w:keepLines/>
              <w:spacing w:before="0" w:after="0"/>
              <w:jc w:val="both"/>
              <w:rPr>
                <w:rFonts w:asciiTheme="minorHAnsi" w:hAnsiTheme="minorHAnsi" w:cstheme="minorHAnsi"/>
                <w:sz w:val="20"/>
                <w:szCs w:val="20"/>
              </w:rPr>
            </w:pPr>
            <w:r>
              <w:rPr>
                <w:rFonts w:asciiTheme="minorHAnsi" w:hAnsiTheme="minorHAnsi" w:cstheme="minorHAnsi"/>
                <w:sz w:val="20"/>
                <w:szCs w:val="20"/>
              </w:rPr>
              <w:t>Title:</w:t>
            </w:r>
          </w:p>
        </w:tc>
        <w:tc>
          <w:tcPr>
            <w:tcW w:w="3528" w:type="dxa"/>
          </w:tcPr>
          <w:p w14:paraId="7967B4BF" w14:textId="1CFCB3A2" w:rsidR="0041461D" w:rsidRPr="0041461D" w:rsidRDefault="0041461D" w:rsidP="00174D0E">
            <w:pPr>
              <w:pStyle w:val="SigningLine"/>
              <w:keepNext/>
              <w:keepLines/>
              <w:spacing w:before="0" w:after="0"/>
              <w:jc w:val="both"/>
              <w:rPr>
                <w:rFonts w:asciiTheme="minorHAnsi" w:hAnsiTheme="minorHAnsi" w:cstheme="minorHAnsi"/>
                <w:sz w:val="20"/>
                <w:szCs w:val="20"/>
              </w:rPr>
            </w:pPr>
          </w:p>
        </w:tc>
      </w:tr>
      <w:tr w:rsidR="0012509F" w:rsidRPr="0041461D" w14:paraId="74FD4908" w14:textId="77777777" w:rsidTr="0041461D">
        <w:trPr>
          <w:cantSplit/>
        </w:trPr>
        <w:tc>
          <w:tcPr>
            <w:tcW w:w="3888" w:type="dxa"/>
          </w:tcPr>
          <w:p w14:paraId="3684A2B2" w14:textId="77777777" w:rsidR="0012509F" w:rsidRPr="0041461D" w:rsidRDefault="0012509F" w:rsidP="00174D0E">
            <w:pPr>
              <w:pStyle w:val="SigningLine"/>
              <w:keepNext/>
              <w:keepLines/>
              <w:spacing w:before="0" w:after="0"/>
              <w:jc w:val="both"/>
              <w:rPr>
                <w:rFonts w:asciiTheme="minorHAnsi" w:hAnsiTheme="minorHAnsi" w:cstheme="minorHAnsi"/>
                <w:sz w:val="20"/>
                <w:szCs w:val="20"/>
              </w:rPr>
            </w:pPr>
          </w:p>
        </w:tc>
        <w:tc>
          <w:tcPr>
            <w:tcW w:w="720" w:type="dxa"/>
          </w:tcPr>
          <w:p w14:paraId="1962618E" w14:textId="77777777" w:rsidR="0012509F" w:rsidRPr="0041461D" w:rsidRDefault="0012509F" w:rsidP="00174D0E">
            <w:pPr>
              <w:pStyle w:val="SigningLine"/>
              <w:keepNext/>
              <w:keepLines/>
              <w:spacing w:before="0" w:after="0"/>
              <w:jc w:val="both"/>
              <w:rPr>
                <w:rFonts w:asciiTheme="minorHAnsi" w:hAnsiTheme="minorHAnsi" w:cstheme="minorHAnsi"/>
                <w:sz w:val="20"/>
                <w:szCs w:val="20"/>
              </w:rPr>
            </w:pPr>
          </w:p>
        </w:tc>
        <w:tc>
          <w:tcPr>
            <w:tcW w:w="1422" w:type="dxa"/>
          </w:tcPr>
          <w:p w14:paraId="6E4544B9" w14:textId="39974934" w:rsidR="0012509F" w:rsidRDefault="0012509F" w:rsidP="00174D0E">
            <w:pPr>
              <w:pStyle w:val="SigningLine"/>
              <w:keepNext/>
              <w:keepLines/>
              <w:spacing w:before="0" w:after="0"/>
              <w:jc w:val="both"/>
              <w:rPr>
                <w:rFonts w:asciiTheme="minorHAnsi" w:hAnsiTheme="minorHAnsi" w:cstheme="minorHAnsi"/>
                <w:sz w:val="20"/>
                <w:szCs w:val="20"/>
              </w:rPr>
            </w:pPr>
            <w:r>
              <w:rPr>
                <w:rFonts w:asciiTheme="minorHAnsi" w:hAnsiTheme="minorHAnsi" w:cstheme="minorHAnsi"/>
                <w:sz w:val="20"/>
                <w:szCs w:val="20"/>
              </w:rPr>
              <w:t>Date:</w:t>
            </w:r>
          </w:p>
        </w:tc>
        <w:tc>
          <w:tcPr>
            <w:tcW w:w="3528" w:type="dxa"/>
          </w:tcPr>
          <w:p w14:paraId="726A59A0" w14:textId="77777777" w:rsidR="0012509F" w:rsidRPr="0041461D" w:rsidRDefault="0012509F" w:rsidP="00174D0E">
            <w:pPr>
              <w:pStyle w:val="SigningLine"/>
              <w:keepNext/>
              <w:keepLines/>
              <w:spacing w:before="0" w:after="0"/>
              <w:jc w:val="both"/>
              <w:rPr>
                <w:rFonts w:asciiTheme="minorHAnsi" w:hAnsiTheme="minorHAnsi" w:cstheme="minorHAnsi"/>
                <w:sz w:val="20"/>
                <w:szCs w:val="20"/>
              </w:rPr>
            </w:pPr>
          </w:p>
        </w:tc>
      </w:tr>
      <w:tr w:rsidR="0041461D" w:rsidRPr="0041461D" w14:paraId="64F5C056" w14:textId="77777777" w:rsidTr="00174D0E">
        <w:trPr>
          <w:cantSplit/>
        </w:trPr>
        <w:tc>
          <w:tcPr>
            <w:tcW w:w="3888" w:type="dxa"/>
          </w:tcPr>
          <w:p w14:paraId="56463CED" w14:textId="77777777" w:rsidR="0041461D" w:rsidRPr="0041461D" w:rsidRDefault="0041461D" w:rsidP="00174D0E">
            <w:pPr>
              <w:pStyle w:val="SigningLine"/>
              <w:keepNext/>
              <w:keepLines/>
              <w:spacing w:before="0" w:after="0"/>
              <w:jc w:val="both"/>
              <w:rPr>
                <w:rFonts w:asciiTheme="minorHAnsi" w:hAnsiTheme="minorHAnsi" w:cstheme="minorHAnsi"/>
                <w:sz w:val="20"/>
                <w:szCs w:val="20"/>
              </w:rPr>
            </w:pPr>
          </w:p>
        </w:tc>
        <w:tc>
          <w:tcPr>
            <w:tcW w:w="720" w:type="dxa"/>
          </w:tcPr>
          <w:p w14:paraId="5F9C4296" w14:textId="77777777" w:rsidR="0041461D" w:rsidRPr="0041461D" w:rsidRDefault="0041461D" w:rsidP="00174D0E">
            <w:pPr>
              <w:pStyle w:val="SigningLine"/>
              <w:keepNext/>
              <w:keepLines/>
              <w:spacing w:before="0" w:after="0"/>
              <w:jc w:val="both"/>
              <w:rPr>
                <w:rFonts w:asciiTheme="minorHAnsi" w:hAnsiTheme="minorHAnsi" w:cstheme="minorHAnsi"/>
                <w:sz w:val="20"/>
                <w:szCs w:val="20"/>
              </w:rPr>
            </w:pPr>
          </w:p>
        </w:tc>
        <w:tc>
          <w:tcPr>
            <w:tcW w:w="4950" w:type="dxa"/>
            <w:gridSpan w:val="2"/>
          </w:tcPr>
          <w:p w14:paraId="08B36351" w14:textId="0A44C8D6" w:rsidR="0041461D" w:rsidRPr="0041461D" w:rsidRDefault="0041461D" w:rsidP="00174D0E">
            <w:pPr>
              <w:pStyle w:val="SigningLine"/>
              <w:keepNext/>
              <w:keepLines/>
              <w:spacing w:before="0" w:after="0"/>
              <w:jc w:val="both"/>
              <w:rPr>
                <w:rFonts w:asciiTheme="minorHAnsi" w:hAnsiTheme="minorHAnsi" w:cstheme="minorHAnsi"/>
                <w:sz w:val="20"/>
                <w:szCs w:val="20"/>
              </w:rPr>
            </w:pPr>
          </w:p>
        </w:tc>
      </w:tr>
    </w:tbl>
    <w:p w14:paraId="42E09FFF" w14:textId="3850F3E4" w:rsidR="0041461D" w:rsidRDefault="0041461D" w:rsidP="0041461D">
      <w:pPr>
        <w:rPr>
          <w:rFonts w:cstheme="minorHAnsi"/>
          <w:sz w:val="20"/>
          <w:szCs w:val="20"/>
        </w:rPr>
      </w:pPr>
    </w:p>
    <w:p w14:paraId="64338101" w14:textId="77777777" w:rsidR="0041461D" w:rsidRDefault="0041461D" w:rsidP="0041461D">
      <w:pPr>
        <w:pStyle w:val="ListParagraph"/>
        <w:ind w:hanging="450"/>
        <w:jc w:val="both"/>
      </w:pPr>
      <w:r>
        <w:t>These Standard Terms and Conditions are agreed and acknowledged by EQUINOXE VIRTUAL CLINIC</w:t>
      </w:r>
    </w:p>
    <w:p w14:paraId="24F75BAB" w14:textId="1C903AFB" w:rsidR="0041461D" w:rsidRPr="0041461D" w:rsidRDefault="0041461D" w:rsidP="0041461D">
      <w:pPr>
        <w:pStyle w:val="ListParagraph"/>
        <w:ind w:hanging="450"/>
        <w:jc w:val="both"/>
      </w:pPr>
      <w:r>
        <w:t>CORPORATION:</w:t>
      </w:r>
    </w:p>
    <w:tbl>
      <w:tblPr>
        <w:tblW w:w="9558" w:type="dxa"/>
        <w:tblLayout w:type="fixed"/>
        <w:tblCellMar>
          <w:left w:w="0" w:type="dxa"/>
          <w:right w:w="0" w:type="dxa"/>
        </w:tblCellMar>
        <w:tblLook w:val="0000" w:firstRow="0" w:lastRow="0" w:firstColumn="0" w:lastColumn="0" w:noHBand="0" w:noVBand="0"/>
      </w:tblPr>
      <w:tblGrid>
        <w:gridCol w:w="3888"/>
        <w:gridCol w:w="720"/>
        <w:gridCol w:w="1422"/>
        <w:gridCol w:w="3528"/>
      </w:tblGrid>
      <w:tr w:rsidR="0041461D" w:rsidRPr="0041461D" w14:paraId="41D5E9CB" w14:textId="77777777" w:rsidTr="00174D0E">
        <w:trPr>
          <w:cantSplit/>
          <w:trHeight w:val="800"/>
        </w:trPr>
        <w:tc>
          <w:tcPr>
            <w:tcW w:w="3888" w:type="dxa"/>
            <w:vMerge w:val="restart"/>
          </w:tcPr>
          <w:p w14:paraId="3E66E409" w14:textId="77777777" w:rsidR="0041461D" w:rsidRPr="0041461D" w:rsidRDefault="0041461D" w:rsidP="00174D0E">
            <w:pPr>
              <w:pStyle w:val="SigningLine"/>
              <w:keepNext/>
              <w:keepLines/>
              <w:spacing w:before="0" w:after="0"/>
              <w:jc w:val="both"/>
              <w:rPr>
                <w:rFonts w:asciiTheme="minorHAnsi" w:hAnsiTheme="minorHAnsi" w:cstheme="minorHAnsi"/>
                <w:sz w:val="20"/>
                <w:szCs w:val="20"/>
              </w:rPr>
            </w:pPr>
          </w:p>
        </w:tc>
        <w:tc>
          <w:tcPr>
            <w:tcW w:w="720" w:type="dxa"/>
            <w:vMerge w:val="restart"/>
          </w:tcPr>
          <w:p w14:paraId="0C47046A" w14:textId="77777777" w:rsidR="0041461D" w:rsidRPr="0041461D" w:rsidRDefault="0041461D" w:rsidP="00174D0E">
            <w:pPr>
              <w:pStyle w:val="SigningLine"/>
              <w:keepNext/>
              <w:keepLines/>
              <w:spacing w:before="0" w:after="0"/>
              <w:jc w:val="both"/>
              <w:rPr>
                <w:rFonts w:asciiTheme="minorHAnsi" w:hAnsiTheme="minorHAnsi" w:cstheme="minorHAnsi"/>
                <w:sz w:val="20"/>
                <w:szCs w:val="20"/>
              </w:rPr>
            </w:pPr>
          </w:p>
        </w:tc>
        <w:tc>
          <w:tcPr>
            <w:tcW w:w="4950" w:type="dxa"/>
            <w:gridSpan w:val="2"/>
            <w:tcBorders>
              <w:bottom w:val="nil"/>
            </w:tcBorders>
          </w:tcPr>
          <w:p w14:paraId="4CC39FEE" w14:textId="26E8EAB1" w:rsidR="0041461D" w:rsidRPr="0041461D" w:rsidRDefault="0041461D" w:rsidP="0041461D">
            <w:pPr>
              <w:jc w:val="both"/>
            </w:pPr>
            <w:r w:rsidRPr="0041461D">
              <w:t>EQUINOXE VIRTUAL CLINIC CORPORATION</w:t>
            </w:r>
          </w:p>
          <w:p w14:paraId="1B811381" w14:textId="6742AE5B" w:rsidR="0041461D" w:rsidRPr="0041461D" w:rsidRDefault="0041461D" w:rsidP="00174D0E">
            <w:pPr>
              <w:pStyle w:val="SigningLine"/>
              <w:keepNext/>
              <w:keepLines/>
              <w:spacing w:before="0" w:after="240"/>
              <w:jc w:val="both"/>
              <w:rPr>
                <w:rFonts w:asciiTheme="minorHAnsi" w:hAnsiTheme="minorHAnsi" w:cstheme="minorHAnsi"/>
                <w:sz w:val="20"/>
                <w:szCs w:val="20"/>
              </w:rPr>
            </w:pPr>
          </w:p>
        </w:tc>
      </w:tr>
      <w:tr w:rsidR="0041461D" w:rsidRPr="0041461D" w14:paraId="42C11579" w14:textId="77777777" w:rsidTr="00B558FC">
        <w:trPr>
          <w:cantSplit/>
          <w:trHeight w:val="216"/>
        </w:trPr>
        <w:tc>
          <w:tcPr>
            <w:tcW w:w="3888" w:type="dxa"/>
            <w:vMerge/>
          </w:tcPr>
          <w:p w14:paraId="4676F7D9" w14:textId="77777777" w:rsidR="0041461D" w:rsidRPr="0041461D" w:rsidRDefault="0041461D" w:rsidP="00174D0E">
            <w:pPr>
              <w:pStyle w:val="SigningLine"/>
              <w:keepNext/>
              <w:keepLines/>
              <w:spacing w:before="0" w:after="0"/>
              <w:jc w:val="both"/>
              <w:rPr>
                <w:rFonts w:asciiTheme="minorHAnsi" w:hAnsiTheme="minorHAnsi" w:cstheme="minorHAnsi"/>
                <w:sz w:val="20"/>
                <w:szCs w:val="20"/>
              </w:rPr>
            </w:pPr>
          </w:p>
        </w:tc>
        <w:tc>
          <w:tcPr>
            <w:tcW w:w="720" w:type="dxa"/>
            <w:vMerge/>
          </w:tcPr>
          <w:p w14:paraId="5D0F1746" w14:textId="77777777" w:rsidR="0041461D" w:rsidRPr="0041461D" w:rsidRDefault="0041461D" w:rsidP="00174D0E">
            <w:pPr>
              <w:pStyle w:val="SigningLine"/>
              <w:keepNext/>
              <w:keepLines/>
              <w:spacing w:before="0" w:after="0"/>
              <w:jc w:val="both"/>
              <w:rPr>
                <w:rFonts w:asciiTheme="minorHAnsi" w:hAnsiTheme="minorHAnsi" w:cstheme="minorHAnsi"/>
                <w:sz w:val="20"/>
                <w:szCs w:val="20"/>
              </w:rPr>
            </w:pPr>
          </w:p>
        </w:tc>
        <w:tc>
          <w:tcPr>
            <w:tcW w:w="1422" w:type="dxa"/>
          </w:tcPr>
          <w:p w14:paraId="26FCB14C" w14:textId="0C32176C" w:rsidR="0041461D" w:rsidRPr="0041461D" w:rsidRDefault="0041461D" w:rsidP="00174D0E">
            <w:pPr>
              <w:pStyle w:val="SigningLine"/>
              <w:keepNext/>
              <w:keepLines/>
              <w:spacing w:before="0" w:after="0"/>
              <w:jc w:val="both"/>
              <w:rPr>
                <w:rFonts w:asciiTheme="minorHAnsi" w:hAnsiTheme="minorHAnsi" w:cstheme="minorHAnsi"/>
                <w:sz w:val="20"/>
                <w:szCs w:val="20"/>
              </w:rPr>
            </w:pPr>
            <w:r>
              <w:rPr>
                <w:rFonts w:asciiTheme="minorHAnsi" w:hAnsiTheme="minorHAnsi" w:cstheme="minorHAnsi"/>
                <w:sz w:val="20"/>
                <w:szCs w:val="20"/>
              </w:rPr>
              <w:t>Signature</w:t>
            </w:r>
            <w:r w:rsidRPr="0041461D">
              <w:rPr>
                <w:rFonts w:asciiTheme="minorHAnsi" w:hAnsiTheme="minorHAnsi" w:cstheme="minorHAnsi"/>
                <w:sz w:val="20"/>
                <w:szCs w:val="20"/>
              </w:rPr>
              <w:t>:</w:t>
            </w:r>
          </w:p>
        </w:tc>
        <w:tc>
          <w:tcPr>
            <w:tcW w:w="3528" w:type="dxa"/>
            <w:tcBorders>
              <w:bottom w:val="single" w:sz="4" w:space="0" w:color="auto"/>
            </w:tcBorders>
          </w:tcPr>
          <w:p w14:paraId="472A746B" w14:textId="77777777" w:rsidR="0041461D" w:rsidRPr="0041461D" w:rsidRDefault="0041461D" w:rsidP="00174D0E">
            <w:pPr>
              <w:pStyle w:val="SigningLine"/>
              <w:keepNext/>
              <w:keepLines/>
              <w:spacing w:before="0" w:after="0"/>
              <w:jc w:val="both"/>
              <w:rPr>
                <w:rFonts w:asciiTheme="minorHAnsi" w:hAnsiTheme="minorHAnsi" w:cstheme="minorHAnsi"/>
                <w:sz w:val="20"/>
                <w:szCs w:val="20"/>
              </w:rPr>
            </w:pPr>
          </w:p>
        </w:tc>
      </w:tr>
      <w:tr w:rsidR="0041461D" w:rsidRPr="0041461D" w14:paraId="67625010" w14:textId="77777777" w:rsidTr="00ED3337">
        <w:trPr>
          <w:cantSplit/>
          <w:trHeight w:val="323"/>
        </w:trPr>
        <w:tc>
          <w:tcPr>
            <w:tcW w:w="3888" w:type="dxa"/>
            <w:vMerge/>
          </w:tcPr>
          <w:p w14:paraId="04618C51" w14:textId="77777777" w:rsidR="0041461D" w:rsidRPr="0041461D" w:rsidRDefault="0041461D" w:rsidP="00174D0E">
            <w:pPr>
              <w:pStyle w:val="SigningLine"/>
              <w:keepNext/>
              <w:keepLines/>
              <w:spacing w:before="0" w:after="0"/>
              <w:jc w:val="both"/>
              <w:rPr>
                <w:rFonts w:asciiTheme="minorHAnsi" w:hAnsiTheme="minorHAnsi" w:cstheme="minorHAnsi"/>
                <w:sz w:val="20"/>
                <w:szCs w:val="20"/>
              </w:rPr>
            </w:pPr>
          </w:p>
        </w:tc>
        <w:tc>
          <w:tcPr>
            <w:tcW w:w="720" w:type="dxa"/>
            <w:vMerge/>
          </w:tcPr>
          <w:p w14:paraId="2D50AC3C" w14:textId="77777777" w:rsidR="0041461D" w:rsidRPr="0041461D" w:rsidRDefault="0041461D" w:rsidP="00174D0E">
            <w:pPr>
              <w:pStyle w:val="SigningLine"/>
              <w:keepNext/>
              <w:keepLines/>
              <w:spacing w:before="0" w:after="0"/>
              <w:jc w:val="both"/>
              <w:rPr>
                <w:rFonts w:asciiTheme="minorHAnsi" w:hAnsiTheme="minorHAnsi" w:cstheme="minorHAnsi"/>
                <w:sz w:val="20"/>
                <w:szCs w:val="20"/>
              </w:rPr>
            </w:pPr>
          </w:p>
        </w:tc>
        <w:tc>
          <w:tcPr>
            <w:tcW w:w="1422" w:type="dxa"/>
          </w:tcPr>
          <w:p w14:paraId="0AEC451A" w14:textId="4309B42F" w:rsidR="0041461D" w:rsidRPr="0041461D" w:rsidRDefault="0041461D" w:rsidP="00174D0E">
            <w:pPr>
              <w:pStyle w:val="SigningLine"/>
              <w:keepNext/>
              <w:keepLines/>
              <w:spacing w:before="0" w:after="0"/>
              <w:jc w:val="both"/>
              <w:rPr>
                <w:rFonts w:asciiTheme="minorHAnsi" w:hAnsiTheme="minorHAnsi" w:cstheme="minorHAnsi"/>
                <w:sz w:val="20"/>
                <w:szCs w:val="20"/>
              </w:rPr>
            </w:pPr>
          </w:p>
        </w:tc>
        <w:tc>
          <w:tcPr>
            <w:tcW w:w="3528" w:type="dxa"/>
          </w:tcPr>
          <w:p w14:paraId="2523BEFA" w14:textId="05B470BC" w:rsidR="0041461D" w:rsidRPr="0041461D" w:rsidRDefault="0041461D" w:rsidP="00174D0E">
            <w:pPr>
              <w:pStyle w:val="SigningLine"/>
              <w:keepNext/>
              <w:keepLines/>
              <w:spacing w:before="0" w:after="0"/>
              <w:jc w:val="both"/>
              <w:rPr>
                <w:rFonts w:asciiTheme="minorHAnsi" w:hAnsiTheme="minorHAnsi" w:cstheme="minorHAnsi"/>
                <w:sz w:val="20"/>
                <w:szCs w:val="20"/>
              </w:rPr>
            </w:pPr>
            <w:r>
              <w:rPr>
                <w:rFonts w:asciiTheme="minorHAnsi" w:hAnsiTheme="minorHAnsi" w:cstheme="minorHAnsi"/>
                <w:sz w:val="20"/>
                <w:szCs w:val="20"/>
              </w:rPr>
              <w:t xml:space="preserve"> </w:t>
            </w:r>
          </w:p>
        </w:tc>
      </w:tr>
      <w:tr w:rsidR="0041461D" w:rsidRPr="0041461D" w14:paraId="37C14BB2" w14:textId="77777777" w:rsidTr="00ED3337">
        <w:trPr>
          <w:cantSplit/>
          <w:trHeight w:val="360"/>
        </w:trPr>
        <w:tc>
          <w:tcPr>
            <w:tcW w:w="3888" w:type="dxa"/>
            <w:vMerge/>
          </w:tcPr>
          <w:p w14:paraId="41A66E73" w14:textId="77777777" w:rsidR="0041461D" w:rsidRPr="0041461D" w:rsidRDefault="0041461D" w:rsidP="00174D0E">
            <w:pPr>
              <w:pStyle w:val="SigningLine"/>
              <w:keepNext/>
              <w:keepLines/>
              <w:spacing w:before="0" w:after="0"/>
              <w:jc w:val="both"/>
              <w:rPr>
                <w:rFonts w:asciiTheme="minorHAnsi" w:hAnsiTheme="minorHAnsi" w:cstheme="minorHAnsi"/>
                <w:sz w:val="20"/>
                <w:szCs w:val="20"/>
              </w:rPr>
            </w:pPr>
          </w:p>
        </w:tc>
        <w:tc>
          <w:tcPr>
            <w:tcW w:w="720" w:type="dxa"/>
            <w:vMerge/>
          </w:tcPr>
          <w:p w14:paraId="28E7F630" w14:textId="77777777" w:rsidR="0041461D" w:rsidRPr="0041461D" w:rsidRDefault="0041461D" w:rsidP="00174D0E">
            <w:pPr>
              <w:pStyle w:val="SigningLine"/>
              <w:keepNext/>
              <w:keepLines/>
              <w:spacing w:before="0" w:after="0"/>
              <w:jc w:val="both"/>
              <w:rPr>
                <w:rFonts w:asciiTheme="minorHAnsi" w:hAnsiTheme="minorHAnsi" w:cstheme="minorHAnsi"/>
                <w:sz w:val="20"/>
                <w:szCs w:val="20"/>
              </w:rPr>
            </w:pPr>
          </w:p>
        </w:tc>
        <w:tc>
          <w:tcPr>
            <w:tcW w:w="1422" w:type="dxa"/>
          </w:tcPr>
          <w:p w14:paraId="65DC630E" w14:textId="7269AE4D" w:rsidR="0041461D" w:rsidRPr="0041461D" w:rsidRDefault="0041461D" w:rsidP="00174D0E">
            <w:pPr>
              <w:pStyle w:val="SigningLine"/>
              <w:keepNext/>
              <w:keepLines/>
              <w:spacing w:before="0" w:after="0"/>
              <w:jc w:val="both"/>
              <w:rPr>
                <w:rFonts w:asciiTheme="minorHAnsi" w:hAnsiTheme="minorHAnsi" w:cstheme="minorHAnsi"/>
                <w:sz w:val="20"/>
                <w:szCs w:val="20"/>
              </w:rPr>
            </w:pPr>
            <w:r>
              <w:rPr>
                <w:rFonts w:asciiTheme="minorHAnsi" w:hAnsiTheme="minorHAnsi" w:cstheme="minorHAnsi"/>
                <w:sz w:val="20"/>
                <w:szCs w:val="20"/>
              </w:rPr>
              <w:t>Name:</w:t>
            </w:r>
          </w:p>
        </w:tc>
        <w:tc>
          <w:tcPr>
            <w:tcW w:w="3528" w:type="dxa"/>
          </w:tcPr>
          <w:p w14:paraId="52D10533" w14:textId="1FE5339F" w:rsidR="0041461D" w:rsidRPr="0041461D" w:rsidRDefault="0041461D" w:rsidP="00174D0E">
            <w:pPr>
              <w:pStyle w:val="SigningLine"/>
              <w:keepNext/>
              <w:keepLines/>
              <w:spacing w:before="0" w:after="0"/>
              <w:jc w:val="both"/>
              <w:rPr>
                <w:rFonts w:asciiTheme="minorHAnsi" w:hAnsiTheme="minorHAnsi" w:cstheme="minorHAnsi"/>
                <w:sz w:val="20"/>
                <w:szCs w:val="20"/>
              </w:rPr>
            </w:pPr>
            <w:r w:rsidRPr="0041461D">
              <w:rPr>
                <w:rFonts w:asciiTheme="minorHAnsi" w:hAnsiTheme="minorHAnsi" w:cstheme="minorHAnsi"/>
                <w:sz w:val="20"/>
                <w:szCs w:val="20"/>
              </w:rPr>
              <w:tab/>
            </w:r>
          </w:p>
        </w:tc>
      </w:tr>
      <w:tr w:rsidR="0041461D" w:rsidRPr="0041461D" w14:paraId="760551C4" w14:textId="77777777" w:rsidTr="0012509F">
        <w:trPr>
          <w:cantSplit/>
          <w:trHeight w:val="360"/>
        </w:trPr>
        <w:tc>
          <w:tcPr>
            <w:tcW w:w="3888" w:type="dxa"/>
          </w:tcPr>
          <w:p w14:paraId="7B431FC1" w14:textId="77777777" w:rsidR="0041461D" w:rsidRPr="0041461D" w:rsidRDefault="0041461D" w:rsidP="00174D0E">
            <w:pPr>
              <w:pStyle w:val="SigningLine"/>
              <w:keepNext/>
              <w:keepLines/>
              <w:spacing w:before="0" w:after="0"/>
              <w:jc w:val="both"/>
              <w:rPr>
                <w:rFonts w:asciiTheme="minorHAnsi" w:hAnsiTheme="minorHAnsi" w:cstheme="minorHAnsi"/>
                <w:sz w:val="20"/>
                <w:szCs w:val="20"/>
              </w:rPr>
            </w:pPr>
          </w:p>
        </w:tc>
        <w:tc>
          <w:tcPr>
            <w:tcW w:w="720" w:type="dxa"/>
          </w:tcPr>
          <w:p w14:paraId="59263A54" w14:textId="77777777" w:rsidR="0041461D" w:rsidRPr="0041461D" w:rsidRDefault="0041461D" w:rsidP="00174D0E">
            <w:pPr>
              <w:pStyle w:val="SigningLine"/>
              <w:keepNext/>
              <w:keepLines/>
              <w:spacing w:before="0" w:after="0"/>
              <w:jc w:val="both"/>
              <w:rPr>
                <w:rFonts w:asciiTheme="minorHAnsi" w:hAnsiTheme="minorHAnsi" w:cstheme="minorHAnsi"/>
                <w:sz w:val="20"/>
                <w:szCs w:val="20"/>
              </w:rPr>
            </w:pPr>
          </w:p>
        </w:tc>
        <w:tc>
          <w:tcPr>
            <w:tcW w:w="1422" w:type="dxa"/>
          </w:tcPr>
          <w:p w14:paraId="2A98953D" w14:textId="24D68240" w:rsidR="0041461D" w:rsidRDefault="00ED3337" w:rsidP="00174D0E">
            <w:pPr>
              <w:pStyle w:val="SigningLine"/>
              <w:keepNext/>
              <w:keepLines/>
              <w:spacing w:before="0" w:after="0"/>
              <w:jc w:val="both"/>
              <w:rPr>
                <w:rFonts w:asciiTheme="minorHAnsi" w:hAnsiTheme="minorHAnsi" w:cstheme="minorHAnsi"/>
                <w:sz w:val="20"/>
                <w:szCs w:val="20"/>
              </w:rPr>
            </w:pPr>
            <w:r>
              <w:rPr>
                <w:rFonts w:asciiTheme="minorHAnsi" w:hAnsiTheme="minorHAnsi" w:cstheme="minorHAnsi"/>
                <w:sz w:val="20"/>
                <w:szCs w:val="20"/>
              </w:rPr>
              <w:t>Title:</w:t>
            </w:r>
          </w:p>
        </w:tc>
        <w:tc>
          <w:tcPr>
            <w:tcW w:w="3528" w:type="dxa"/>
          </w:tcPr>
          <w:p w14:paraId="3AA20E24" w14:textId="77777777" w:rsidR="0041461D" w:rsidRPr="0041461D" w:rsidRDefault="0041461D" w:rsidP="00174D0E">
            <w:pPr>
              <w:pStyle w:val="SigningLine"/>
              <w:keepNext/>
              <w:keepLines/>
              <w:spacing w:before="0" w:after="0"/>
              <w:jc w:val="both"/>
              <w:rPr>
                <w:rFonts w:asciiTheme="minorHAnsi" w:hAnsiTheme="minorHAnsi" w:cstheme="minorHAnsi"/>
                <w:sz w:val="20"/>
                <w:szCs w:val="20"/>
              </w:rPr>
            </w:pPr>
          </w:p>
        </w:tc>
      </w:tr>
      <w:tr w:rsidR="0012509F" w:rsidRPr="0041461D" w14:paraId="002F9E66" w14:textId="77777777" w:rsidTr="0041461D">
        <w:trPr>
          <w:cantSplit/>
        </w:trPr>
        <w:tc>
          <w:tcPr>
            <w:tcW w:w="3888" w:type="dxa"/>
          </w:tcPr>
          <w:p w14:paraId="07586EDF" w14:textId="77777777" w:rsidR="0012509F" w:rsidRPr="0041461D" w:rsidRDefault="0012509F" w:rsidP="00174D0E">
            <w:pPr>
              <w:pStyle w:val="SigningLine"/>
              <w:keepNext/>
              <w:keepLines/>
              <w:spacing w:before="0" w:after="0"/>
              <w:jc w:val="both"/>
              <w:rPr>
                <w:rFonts w:asciiTheme="minorHAnsi" w:hAnsiTheme="minorHAnsi" w:cstheme="minorHAnsi"/>
                <w:sz w:val="20"/>
                <w:szCs w:val="20"/>
              </w:rPr>
            </w:pPr>
          </w:p>
        </w:tc>
        <w:tc>
          <w:tcPr>
            <w:tcW w:w="720" w:type="dxa"/>
          </w:tcPr>
          <w:p w14:paraId="66A21BFA" w14:textId="77777777" w:rsidR="0012509F" w:rsidRPr="0041461D" w:rsidRDefault="0012509F" w:rsidP="00174D0E">
            <w:pPr>
              <w:pStyle w:val="SigningLine"/>
              <w:keepNext/>
              <w:keepLines/>
              <w:spacing w:before="0" w:after="0"/>
              <w:jc w:val="both"/>
              <w:rPr>
                <w:rFonts w:asciiTheme="minorHAnsi" w:hAnsiTheme="minorHAnsi" w:cstheme="minorHAnsi"/>
                <w:sz w:val="20"/>
                <w:szCs w:val="20"/>
              </w:rPr>
            </w:pPr>
          </w:p>
        </w:tc>
        <w:tc>
          <w:tcPr>
            <w:tcW w:w="1422" w:type="dxa"/>
          </w:tcPr>
          <w:p w14:paraId="74184426" w14:textId="67885190" w:rsidR="0012509F" w:rsidRDefault="0012509F" w:rsidP="00174D0E">
            <w:pPr>
              <w:pStyle w:val="SigningLine"/>
              <w:keepNext/>
              <w:keepLines/>
              <w:spacing w:before="0" w:after="0"/>
              <w:jc w:val="both"/>
              <w:rPr>
                <w:rFonts w:asciiTheme="minorHAnsi" w:hAnsiTheme="minorHAnsi" w:cstheme="minorHAnsi"/>
                <w:sz w:val="20"/>
                <w:szCs w:val="20"/>
              </w:rPr>
            </w:pPr>
            <w:r>
              <w:rPr>
                <w:rFonts w:asciiTheme="minorHAnsi" w:hAnsiTheme="minorHAnsi" w:cstheme="minorHAnsi"/>
                <w:sz w:val="20"/>
                <w:szCs w:val="20"/>
              </w:rPr>
              <w:t>Date:</w:t>
            </w:r>
          </w:p>
        </w:tc>
        <w:tc>
          <w:tcPr>
            <w:tcW w:w="3528" w:type="dxa"/>
          </w:tcPr>
          <w:p w14:paraId="61FB4915" w14:textId="77777777" w:rsidR="0012509F" w:rsidRPr="0041461D" w:rsidRDefault="0012509F" w:rsidP="00174D0E">
            <w:pPr>
              <w:pStyle w:val="SigningLine"/>
              <w:keepNext/>
              <w:keepLines/>
              <w:spacing w:before="0" w:after="0"/>
              <w:jc w:val="both"/>
              <w:rPr>
                <w:rFonts w:asciiTheme="minorHAnsi" w:hAnsiTheme="minorHAnsi" w:cstheme="minorHAnsi"/>
                <w:sz w:val="20"/>
                <w:szCs w:val="20"/>
              </w:rPr>
            </w:pPr>
          </w:p>
        </w:tc>
      </w:tr>
      <w:tr w:rsidR="0041461D" w:rsidRPr="0041461D" w14:paraId="120BB35D" w14:textId="77777777" w:rsidTr="00174D0E">
        <w:trPr>
          <w:cantSplit/>
        </w:trPr>
        <w:tc>
          <w:tcPr>
            <w:tcW w:w="3888" w:type="dxa"/>
          </w:tcPr>
          <w:p w14:paraId="0D81C129" w14:textId="77777777" w:rsidR="0041461D" w:rsidRPr="0041461D" w:rsidRDefault="0041461D" w:rsidP="00174D0E">
            <w:pPr>
              <w:pStyle w:val="SigningLine"/>
              <w:keepNext/>
              <w:keepLines/>
              <w:spacing w:before="0" w:after="0"/>
              <w:jc w:val="both"/>
              <w:rPr>
                <w:rFonts w:asciiTheme="minorHAnsi" w:hAnsiTheme="minorHAnsi" w:cstheme="minorHAnsi"/>
                <w:sz w:val="20"/>
                <w:szCs w:val="20"/>
              </w:rPr>
            </w:pPr>
          </w:p>
        </w:tc>
        <w:tc>
          <w:tcPr>
            <w:tcW w:w="720" w:type="dxa"/>
          </w:tcPr>
          <w:p w14:paraId="45DBFF09" w14:textId="77777777" w:rsidR="0041461D" w:rsidRPr="0041461D" w:rsidRDefault="0041461D" w:rsidP="00174D0E">
            <w:pPr>
              <w:pStyle w:val="SigningLine"/>
              <w:keepNext/>
              <w:keepLines/>
              <w:spacing w:before="0" w:after="0"/>
              <w:jc w:val="both"/>
              <w:rPr>
                <w:rFonts w:asciiTheme="minorHAnsi" w:hAnsiTheme="minorHAnsi" w:cstheme="minorHAnsi"/>
                <w:sz w:val="20"/>
                <w:szCs w:val="20"/>
              </w:rPr>
            </w:pPr>
          </w:p>
        </w:tc>
        <w:tc>
          <w:tcPr>
            <w:tcW w:w="4950" w:type="dxa"/>
            <w:gridSpan w:val="2"/>
          </w:tcPr>
          <w:p w14:paraId="23D3DE81" w14:textId="73B047E9" w:rsidR="0041461D" w:rsidRPr="0041461D" w:rsidRDefault="0041461D" w:rsidP="00174D0E">
            <w:pPr>
              <w:pStyle w:val="SigningLine"/>
              <w:keepNext/>
              <w:keepLines/>
              <w:spacing w:before="0" w:after="0"/>
              <w:jc w:val="both"/>
              <w:rPr>
                <w:rFonts w:asciiTheme="minorHAnsi" w:hAnsiTheme="minorHAnsi" w:cstheme="minorHAnsi"/>
                <w:sz w:val="20"/>
                <w:szCs w:val="20"/>
              </w:rPr>
            </w:pPr>
          </w:p>
        </w:tc>
      </w:tr>
    </w:tbl>
    <w:p w14:paraId="65ECA89C" w14:textId="77777777" w:rsidR="0041461D" w:rsidRPr="0041461D" w:rsidRDefault="0041461D" w:rsidP="0041461D">
      <w:pPr>
        <w:rPr>
          <w:rFonts w:cstheme="minorHAnsi"/>
          <w:sz w:val="20"/>
          <w:szCs w:val="20"/>
        </w:rPr>
      </w:pPr>
    </w:p>
    <w:p w14:paraId="30B14352" w14:textId="1B708040" w:rsidR="0041461D" w:rsidRDefault="0041461D" w:rsidP="004924FD">
      <w:pPr>
        <w:pStyle w:val="ListParagraph"/>
        <w:ind w:hanging="450"/>
        <w:jc w:val="both"/>
      </w:pPr>
    </w:p>
    <w:p w14:paraId="45F4E5F6" w14:textId="5F26F43B" w:rsidR="0041461D" w:rsidRDefault="0041461D" w:rsidP="004924FD">
      <w:pPr>
        <w:pStyle w:val="ListParagraph"/>
        <w:ind w:hanging="450"/>
        <w:jc w:val="both"/>
      </w:pPr>
    </w:p>
    <w:p w14:paraId="74746621" w14:textId="307EF301" w:rsidR="0041461D" w:rsidRDefault="0041461D" w:rsidP="004924FD">
      <w:pPr>
        <w:pStyle w:val="ListParagraph"/>
        <w:ind w:hanging="450"/>
        <w:jc w:val="both"/>
      </w:pPr>
    </w:p>
    <w:p w14:paraId="113D4050" w14:textId="75D8F375" w:rsidR="0041461D" w:rsidRDefault="0041461D" w:rsidP="004924FD">
      <w:pPr>
        <w:pStyle w:val="ListParagraph"/>
        <w:ind w:hanging="450"/>
        <w:jc w:val="both"/>
      </w:pPr>
    </w:p>
    <w:p w14:paraId="1F00CAC3" w14:textId="7C6F6D08" w:rsidR="0041461D" w:rsidRDefault="0041461D" w:rsidP="004924FD">
      <w:pPr>
        <w:pStyle w:val="ListParagraph"/>
        <w:ind w:hanging="450"/>
        <w:jc w:val="both"/>
      </w:pPr>
    </w:p>
    <w:p w14:paraId="0DC019A3" w14:textId="1DA43D7C" w:rsidR="0041461D" w:rsidRDefault="0041461D" w:rsidP="0038683C">
      <w:pPr>
        <w:jc w:val="both"/>
      </w:pPr>
    </w:p>
    <w:p w14:paraId="40D78B86" w14:textId="4879B688" w:rsidR="0041461D" w:rsidRDefault="0041461D" w:rsidP="0038683C">
      <w:pPr>
        <w:jc w:val="both"/>
      </w:pPr>
    </w:p>
    <w:p w14:paraId="005C6CA8" w14:textId="74C1160F" w:rsidR="0038683C" w:rsidRDefault="0038683C" w:rsidP="0038683C">
      <w:pPr>
        <w:jc w:val="both"/>
      </w:pPr>
    </w:p>
    <w:p w14:paraId="2E784406" w14:textId="56D664BB" w:rsidR="0038683C" w:rsidRDefault="0038683C" w:rsidP="0038683C">
      <w:pPr>
        <w:jc w:val="both"/>
      </w:pPr>
    </w:p>
    <w:p w14:paraId="79E34FDE" w14:textId="207BF41B" w:rsidR="0038683C" w:rsidRDefault="0038683C" w:rsidP="0038683C">
      <w:pPr>
        <w:jc w:val="both"/>
      </w:pPr>
    </w:p>
    <w:p w14:paraId="55B851DC" w14:textId="673635A5" w:rsidR="00110527" w:rsidRDefault="0038683C" w:rsidP="00110527">
      <w:pPr>
        <w:pStyle w:val="ListParagraph"/>
        <w:ind w:hanging="450"/>
        <w:jc w:val="center"/>
        <w:rPr>
          <w:b/>
          <w:bCs/>
        </w:rPr>
      </w:pPr>
      <w:r w:rsidRPr="00110527">
        <w:rPr>
          <w:b/>
          <w:bCs/>
        </w:rPr>
        <w:lastRenderedPageBreak/>
        <w:t>SCHE</w:t>
      </w:r>
      <w:r>
        <w:rPr>
          <w:b/>
          <w:bCs/>
        </w:rPr>
        <w:t>DU</w:t>
      </w:r>
      <w:r w:rsidRPr="00110527">
        <w:rPr>
          <w:b/>
          <w:bCs/>
        </w:rPr>
        <w:t xml:space="preserve">LE </w:t>
      </w:r>
      <w:r w:rsidR="00110527" w:rsidRPr="00110527">
        <w:rPr>
          <w:b/>
          <w:bCs/>
        </w:rPr>
        <w:t>A</w:t>
      </w:r>
    </w:p>
    <w:p w14:paraId="21C05B9F" w14:textId="77777777" w:rsidR="00110527" w:rsidRPr="005A60C1" w:rsidRDefault="00110527" w:rsidP="00110527">
      <w:pPr>
        <w:spacing w:line="240" w:lineRule="auto"/>
        <w:jc w:val="center"/>
        <w:rPr>
          <w:b/>
          <w:sz w:val="36"/>
          <w:szCs w:val="36"/>
        </w:rPr>
      </w:pPr>
      <w:r>
        <w:rPr>
          <w:b/>
          <w:sz w:val="36"/>
          <w:szCs w:val="36"/>
        </w:rPr>
        <w:t>Annual Fees applicable in each subsequent Contract Year</w:t>
      </w:r>
    </w:p>
    <w:p w14:paraId="6B87A525" w14:textId="77777777" w:rsidR="00110527" w:rsidRPr="00123CBD" w:rsidRDefault="00110527" w:rsidP="00110527">
      <w:pPr>
        <w:spacing w:line="240" w:lineRule="auto"/>
        <w:rPr>
          <w:szCs w:val="28"/>
        </w:rPr>
      </w:pPr>
      <w:r w:rsidRPr="00123CBD">
        <w:rPr>
          <w:szCs w:val="28"/>
        </w:rPr>
        <w:t xml:space="preserve">Annual fees (rates) for each future contract year are determined by comparing the actual user utilization rate in a given contract year against the expected utilization rate (determined taking into account the actual utilization rate in the immediately preceding contract year) as well as associated trend and inflation factors. </w:t>
      </w:r>
    </w:p>
    <w:p w14:paraId="4DD77A18" w14:textId="064FA5EB" w:rsidR="00110527" w:rsidRDefault="00110527" w:rsidP="00110527">
      <w:pPr>
        <w:spacing w:line="240" w:lineRule="auto"/>
        <w:rPr>
          <w:szCs w:val="28"/>
        </w:rPr>
      </w:pPr>
      <w:r w:rsidRPr="00FD27AF">
        <w:rPr>
          <w:szCs w:val="28"/>
        </w:rPr>
        <w:t>On an annual basis,</w:t>
      </w:r>
      <w:r>
        <w:rPr>
          <w:szCs w:val="28"/>
        </w:rPr>
        <w:t xml:space="preserve"> EQ Care</w:t>
      </w:r>
      <w:r w:rsidRPr="00FD27AF">
        <w:rPr>
          <w:szCs w:val="28"/>
        </w:rPr>
        <w:t xml:space="preserve"> and </w:t>
      </w:r>
      <w:r>
        <w:rPr>
          <w:szCs w:val="28"/>
        </w:rPr>
        <w:t>the Client</w:t>
      </w:r>
      <w:r w:rsidRPr="00FD27AF">
        <w:rPr>
          <w:szCs w:val="28"/>
        </w:rPr>
        <w:t xml:space="preserve"> will mutually agree to review the base rates in accordance with the following utilization tier and apply the respective discount or increase to the previous years’ base rates.</w:t>
      </w:r>
    </w:p>
    <w:p w14:paraId="5E73DC15" w14:textId="77777777" w:rsidR="00110527" w:rsidRDefault="00110527" w:rsidP="00110527">
      <w:pPr>
        <w:spacing w:line="240" w:lineRule="auto"/>
        <w:rPr>
          <w:szCs w:val="28"/>
        </w:rPr>
      </w:pPr>
    </w:p>
    <w:tbl>
      <w:tblPr>
        <w:tblW w:w="7620" w:type="dxa"/>
        <w:jc w:val="center"/>
        <w:tblLook w:val="04A0" w:firstRow="1" w:lastRow="0" w:firstColumn="1" w:lastColumn="0" w:noHBand="0" w:noVBand="1"/>
      </w:tblPr>
      <w:tblGrid>
        <w:gridCol w:w="3865"/>
        <w:gridCol w:w="3755"/>
      </w:tblGrid>
      <w:tr w:rsidR="0077765D" w:rsidRPr="0077765D" w14:paraId="2CB68DEE" w14:textId="77777777" w:rsidTr="0077765D">
        <w:trPr>
          <w:trHeight w:val="315"/>
          <w:jc w:val="center"/>
        </w:trPr>
        <w:tc>
          <w:tcPr>
            <w:tcW w:w="76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136570E" w14:textId="77777777" w:rsidR="0077765D" w:rsidRPr="0077765D" w:rsidRDefault="0077765D" w:rsidP="0077765D">
            <w:pPr>
              <w:spacing w:after="0" w:line="240" w:lineRule="auto"/>
              <w:jc w:val="center"/>
              <w:rPr>
                <w:rFonts w:ascii="Calibri" w:eastAsia="Times New Roman" w:hAnsi="Calibri" w:cs="Calibri"/>
                <w:color w:val="000000"/>
                <w:lang w:val="en-US" w:eastAsia="en-US"/>
              </w:rPr>
            </w:pPr>
            <w:r w:rsidRPr="0077765D">
              <w:rPr>
                <w:rFonts w:ascii="Calibri" w:eastAsia="Times New Roman" w:hAnsi="Calibri" w:cs="Calibri"/>
                <w:color w:val="000000"/>
                <w:lang w:val="en-US" w:eastAsia="en-US"/>
              </w:rPr>
              <w:t>Number of Consultations/Lives</w:t>
            </w:r>
          </w:p>
        </w:tc>
      </w:tr>
      <w:tr w:rsidR="0077765D" w:rsidRPr="0077765D" w14:paraId="296725AA" w14:textId="77777777" w:rsidTr="0077765D">
        <w:trPr>
          <w:trHeight w:val="315"/>
          <w:jc w:val="center"/>
        </w:trPr>
        <w:tc>
          <w:tcPr>
            <w:tcW w:w="3865" w:type="dxa"/>
            <w:tcBorders>
              <w:top w:val="nil"/>
              <w:left w:val="single" w:sz="8" w:space="0" w:color="auto"/>
              <w:bottom w:val="single" w:sz="8" w:space="0" w:color="auto"/>
              <w:right w:val="single" w:sz="8" w:space="0" w:color="auto"/>
            </w:tcBorders>
            <w:shd w:val="clear" w:color="auto" w:fill="auto"/>
            <w:noWrap/>
            <w:vAlign w:val="center"/>
            <w:hideMark/>
          </w:tcPr>
          <w:p w14:paraId="726FA5C5" w14:textId="77777777" w:rsidR="0077765D" w:rsidRPr="0077765D" w:rsidRDefault="0077765D" w:rsidP="0077765D">
            <w:pPr>
              <w:spacing w:after="0" w:line="240" w:lineRule="auto"/>
              <w:jc w:val="center"/>
              <w:rPr>
                <w:rFonts w:ascii="Calibri" w:eastAsia="Times New Roman" w:hAnsi="Calibri" w:cs="Calibri"/>
                <w:color w:val="000000"/>
                <w:lang w:val="en-US" w:eastAsia="en-US"/>
              </w:rPr>
            </w:pPr>
            <w:r w:rsidRPr="0077765D">
              <w:rPr>
                <w:rFonts w:ascii="Calibri" w:eastAsia="Times New Roman" w:hAnsi="Calibri" w:cs="Calibri"/>
                <w:color w:val="000000"/>
                <w:lang w:val="en-US" w:eastAsia="en-US"/>
              </w:rPr>
              <w:t>Usage</w:t>
            </w:r>
          </w:p>
        </w:tc>
        <w:tc>
          <w:tcPr>
            <w:tcW w:w="3755" w:type="dxa"/>
            <w:tcBorders>
              <w:top w:val="nil"/>
              <w:left w:val="nil"/>
              <w:bottom w:val="single" w:sz="8" w:space="0" w:color="auto"/>
              <w:right w:val="single" w:sz="8" w:space="0" w:color="auto"/>
            </w:tcBorders>
            <w:shd w:val="clear" w:color="auto" w:fill="auto"/>
            <w:noWrap/>
            <w:vAlign w:val="center"/>
            <w:hideMark/>
          </w:tcPr>
          <w:p w14:paraId="40376D41" w14:textId="77777777" w:rsidR="0077765D" w:rsidRPr="0077765D" w:rsidRDefault="0077765D" w:rsidP="0077765D">
            <w:pPr>
              <w:spacing w:after="0" w:line="240" w:lineRule="auto"/>
              <w:jc w:val="center"/>
              <w:rPr>
                <w:rFonts w:ascii="Calibri" w:eastAsia="Times New Roman" w:hAnsi="Calibri" w:cs="Calibri"/>
                <w:color w:val="000000"/>
                <w:lang w:val="en-US" w:eastAsia="en-US"/>
              </w:rPr>
            </w:pPr>
            <w:r w:rsidRPr="0077765D">
              <w:rPr>
                <w:rFonts w:ascii="Calibri" w:eastAsia="Times New Roman" w:hAnsi="Calibri" w:cs="Calibri"/>
                <w:color w:val="000000"/>
                <w:lang w:val="en-US" w:eastAsia="en-US"/>
              </w:rPr>
              <w:t>Renewal Rate</w:t>
            </w:r>
          </w:p>
        </w:tc>
      </w:tr>
      <w:tr w:rsidR="0077765D" w:rsidRPr="0077765D" w14:paraId="47BAB0BE" w14:textId="77777777" w:rsidTr="0077765D">
        <w:trPr>
          <w:trHeight w:val="315"/>
          <w:jc w:val="center"/>
        </w:trPr>
        <w:tc>
          <w:tcPr>
            <w:tcW w:w="3865" w:type="dxa"/>
            <w:tcBorders>
              <w:top w:val="nil"/>
              <w:left w:val="single" w:sz="8" w:space="0" w:color="auto"/>
              <w:bottom w:val="single" w:sz="8" w:space="0" w:color="auto"/>
              <w:right w:val="single" w:sz="8" w:space="0" w:color="auto"/>
            </w:tcBorders>
            <w:shd w:val="clear" w:color="auto" w:fill="auto"/>
            <w:noWrap/>
            <w:vAlign w:val="center"/>
            <w:hideMark/>
          </w:tcPr>
          <w:p w14:paraId="751CB66F" w14:textId="77777777" w:rsidR="0077765D" w:rsidRPr="0077765D" w:rsidRDefault="0077765D" w:rsidP="0077765D">
            <w:pPr>
              <w:spacing w:after="0" w:line="240" w:lineRule="auto"/>
              <w:jc w:val="center"/>
              <w:rPr>
                <w:rFonts w:ascii="Calibri" w:eastAsia="Times New Roman" w:hAnsi="Calibri" w:cs="Calibri"/>
                <w:color w:val="000000"/>
                <w:lang w:val="en-US" w:eastAsia="en-US"/>
              </w:rPr>
            </w:pPr>
            <w:r w:rsidRPr="0077765D">
              <w:rPr>
                <w:rFonts w:ascii="Calibri" w:eastAsia="Times New Roman" w:hAnsi="Calibri" w:cs="Calibri"/>
                <w:color w:val="000000"/>
                <w:lang w:val="en-US" w:eastAsia="en-US"/>
              </w:rPr>
              <w:t>&lt; 20.0%</w:t>
            </w:r>
          </w:p>
        </w:tc>
        <w:tc>
          <w:tcPr>
            <w:tcW w:w="3755" w:type="dxa"/>
            <w:tcBorders>
              <w:top w:val="nil"/>
              <w:left w:val="nil"/>
              <w:bottom w:val="single" w:sz="8" w:space="0" w:color="auto"/>
              <w:right w:val="single" w:sz="8" w:space="0" w:color="auto"/>
            </w:tcBorders>
            <w:shd w:val="clear" w:color="auto" w:fill="auto"/>
            <w:noWrap/>
            <w:vAlign w:val="center"/>
            <w:hideMark/>
          </w:tcPr>
          <w:p w14:paraId="698FABB2" w14:textId="77777777" w:rsidR="0077765D" w:rsidRPr="0077765D" w:rsidRDefault="0077765D" w:rsidP="0077765D">
            <w:pPr>
              <w:spacing w:after="0" w:line="240" w:lineRule="auto"/>
              <w:jc w:val="center"/>
              <w:rPr>
                <w:rFonts w:ascii="Calibri" w:eastAsia="Times New Roman" w:hAnsi="Calibri" w:cs="Calibri"/>
                <w:color w:val="000000"/>
                <w:lang w:val="en-US" w:eastAsia="en-US"/>
              </w:rPr>
            </w:pPr>
            <w:r w:rsidRPr="0077765D">
              <w:rPr>
                <w:rFonts w:ascii="Calibri" w:eastAsia="Times New Roman" w:hAnsi="Calibri" w:cs="Calibri"/>
                <w:color w:val="000000"/>
                <w:lang w:val="en-US" w:eastAsia="en-US"/>
              </w:rPr>
              <w:t>-5.00%</w:t>
            </w:r>
          </w:p>
        </w:tc>
      </w:tr>
      <w:tr w:rsidR="0077765D" w:rsidRPr="0077765D" w14:paraId="72293D88" w14:textId="77777777" w:rsidTr="0077765D">
        <w:trPr>
          <w:trHeight w:val="315"/>
          <w:jc w:val="center"/>
        </w:trPr>
        <w:tc>
          <w:tcPr>
            <w:tcW w:w="3865" w:type="dxa"/>
            <w:tcBorders>
              <w:top w:val="nil"/>
              <w:left w:val="single" w:sz="8" w:space="0" w:color="auto"/>
              <w:bottom w:val="single" w:sz="8" w:space="0" w:color="auto"/>
              <w:right w:val="single" w:sz="8" w:space="0" w:color="auto"/>
            </w:tcBorders>
            <w:shd w:val="clear" w:color="auto" w:fill="auto"/>
            <w:noWrap/>
            <w:vAlign w:val="center"/>
            <w:hideMark/>
          </w:tcPr>
          <w:p w14:paraId="601B4422" w14:textId="77777777" w:rsidR="0077765D" w:rsidRPr="0077765D" w:rsidRDefault="0077765D" w:rsidP="0077765D">
            <w:pPr>
              <w:spacing w:after="0" w:line="240" w:lineRule="auto"/>
              <w:jc w:val="center"/>
              <w:rPr>
                <w:rFonts w:ascii="Calibri" w:eastAsia="Times New Roman" w:hAnsi="Calibri" w:cs="Calibri"/>
                <w:color w:val="000000"/>
                <w:lang w:val="en-US" w:eastAsia="en-US"/>
              </w:rPr>
            </w:pPr>
            <w:r w:rsidRPr="0077765D">
              <w:rPr>
                <w:rFonts w:ascii="Calibri" w:eastAsia="Times New Roman" w:hAnsi="Calibri" w:cs="Calibri"/>
                <w:color w:val="000000"/>
                <w:lang w:val="en-US" w:eastAsia="en-US"/>
              </w:rPr>
              <w:t>20.0%-30.0%</w:t>
            </w:r>
          </w:p>
        </w:tc>
        <w:tc>
          <w:tcPr>
            <w:tcW w:w="3755" w:type="dxa"/>
            <w:tcBorders>
              <w:top w:val="nil"/>
              <w:left w:val="nil"/>
              <w:bottom w:val="single" w:sz="8" w:space="0" w:color="auto"/>
              <w:right w:val="single" w:sz="8" w:space="0" w:color="auto"/>
            </w:tcBorders>
            <w:shd w:val="clear" w:color="auto" w:fill="auto"/>
            <w:noWrap/>
            <w:vAlign w:val="center"/>
            <w:hideMark/>
          </w:tcPr>
          <w:p w14:paraId="1111C7C3" w14:textId="77777777" w:rsidR="0077765D" w:rsidRPr="0077765D" w:rsidRDefault="0077765D" w:rsidP="0077765D">
            <w:pPr>
              <w:spacing w:after="0" w:line="240" w:lineRule="auto"/>
              <w:jc w:val="center"/>
              <w:rPr>
                <w:rFonts w:ascii="Calibri" w:eastAsia="Times New Roman" w:hAnsi="Calibri" w:cs="Calibri"/>
                <w:color w:val="000000"/>
                <w:lang w:val="en-US" w:eastAsia="en-US"/>
              </w:rPr>
            </w:pPr>
            <w:r w:rsidRPr="0077765D">
              <w:rPr>
                <w:rFonts w:ascii="Calibri" w:eastAsia="Times New Roman" w:hAnsi="Calibri" w:cs="Calibri"/>
                <w:color w:val="000000"/>
                <w:lang w:val="en-US" w:eastAsia="en-US"/>
              </w:rPr>
              <w:t>0.00%</w:t>
            </w:r>
          </w:p>
        </w:tc>
      </w:tr>
      <w:tr w:rsidR="0077765D" w:rsidRPr="0077765D" w14:paraId="39B678E2" w14:textId="77777777" w:rsidTr="0077765D">
        <w:trPr>
          <w:trHeight w:val="315"/>
          <w:jc w:val="center"/>
        </w:trPr>
        <w:tc>
          <w:tcPr>
            <w:tcW w:w="3865" w:type="dxa"/>
            <w:tcBorders>
              <w:top w:val="nil"/>
              <w:left w:val="single" w:sz="8" w:space="0" w:color="auto"/>
              <w:bottom w:val="single" w:sz="8" w:space="0" w:color="auto"/>
              <w:right w:val="single" w:sz="8" w:space="0" w:color="auto"/>
            </w:tcBorders>
            <w:shd w:val="clear" w:color="auto" w:fill="auto"/>
            <w:noWrap/>
            <w:vAlign w:val="center"/>
            <w:hideMark/>
          </w:tcPr>
          <w:p w14:paraId="332A855D" w14:textId="77777777" w:rsidR="0077765D" w:rsidRPr="0077765D" w:rsidRDefault="0077765D" w:rsidP="0077765D">
            <w:pPr>
              <w:spacing w:after="0" w:line="240" w:lineRule="auto"/>
              <w:jc w:val="center"/>
              <w:rPr>
                <w:rFonts w:ascii="Calibri" w:eastAsia="Times New Roman" w:hAnsi="Calibri" w:cs="Calibri"/>
                <w:color w:val="000000"/>
                <w:lang w:val="en-US" w:eastAsia="en-US"/>
              </w:rPr>
            </w:pPr>
            <w:r w:rsidRPr="0077765D">
              <w:rPr>
                <w:rFonts w:ascii="Calibri" w:eastAsia="Times New Roman" w:hAnsi="Calibri" w:cs="Calibri"/>
                <w:color w:val="000000"/>
                <w:lang w:val="en-US" w:eastAsia="en-US"/>
              </w:rPr>
              <w:t>30.0% - 40.0%</w:t>
            </w:r>
          </w:p>
        </w:tc>
        <w:tc>
          <w:tcPr>
            <w:tcW w:w="3755" w:type="dxa"/>
            <w:tcBorders>
              <w:top w:val="nil"/>
              <w:left w:val="nil"/>
              <w:bottom w:val="single" w:sz="8" w:space="0" w:color="auto"/>
              <w:right w:val="single" w:sz="8" w:space="0" w:color="auto"/>
            </w:tcBorders>
            <w:shd w:val="clear" w:color="auto" w:fill="auto"/>
            <w:noWrap/>
            <w:vAlign w:val="center"/>
            <w:hideMark/>
          </w:tcPr>
          <w:p w14:paraId="014B1D7A" w14:textId="77777777" w:rsidR="0077765D" w:rsidRPr="0077765D" w:rsidRDefault="0077765D" w:rsidP="0077765D">
            <w:pPr>
              <w:spacing w:after="0" w:line="240" w:lineRule="auto"/>
              <w:jc w:val="center"/>
              <w:rPr>
                <w:rFonts w:ascii="Calibri" w:eastAsia="Times New Roman" w:hAnsi="Calibri" w:cs="Calibri"/>
                <w:color w:val="000000"/>
                <w:lang w:val="en-US" w:eastAsia="en-US"/>
              </w:rPr>
            </w:pPr>
            <w:r w:rsidRPr="0077765D">
              <w:rPr>
                <w:rFonts w:ascii="Calibri" w:eastAsia="Times New Roman" w:hAnsi="Calibri" w:cs="Calibri"/>
                <w:color w:val="000000"/>
                <w:lang w:val="en-US" w:eastAsia="en-US"/>
              </w:rPr>
              <w:t>3.00%</w:t>
            </w:r>
          </w:p>
        </w:tc>
      </w:tr>
      <w:tr w:rsidR="0077765D" w:rsidRPr="0077765D" w14:paraId="07F32F90" w14:textId="77777777" w:rsidTr="0077765D">
        <w:trPr>
          <w:trHeight w:val="315"/>
          <w:jc w:val="center"/>
        </w:trPr>
        <w:tc>
          <w:tcPr>
            <w:tcW w:w="3865" w:type="dxa"/>
            <w:tcBorders>
              <w:top w:val="nil"/>
              <w:left w:val="single" w:sz="8" w:space="0" w:color="auto"/>
              <w:bottom w:val="single" w:sz="8" w:space="0" w:color="auto"/>
              <w:right w:val="single" w:sz="8" w:space="0" w:color="auto"/>
            </w:tcBorders>
            <w:shd w:val="clear" w:color="auto" w:fill="auto"/>
            <w:noWrap/>
            <w:vAlign w:val="center"/>
            <w:hideMark/>
          </w:tcPr>
          <w:p w14:paraId="28484C59" w14:textId="77777777" w:rsidR="0077765D" w:rsidRPr="0077765D" w:rsidRDefault="0077765D" w:rsidP="0077765D">
            <w:pPr>
              <w:spacing w:after="0" w:line="240" w:lineRule="auto"/>
              <w:jc w:val="center"/>
              <w:rPr>
                <w:rFonts w:ascii="Calibri" w:eastAsia="Times New Roman" w:hAnsi="Calibri" w:cs="Calibri"/>
                <w:color w:val="000000"/>
                <w:lang w:val="en-US" w:eastAsia="en-US"/>
              </w:rPr>
            </w:pPr>
            <w:r w:rsidRPr="0077765D">
              <w:rPr>
                <w:rFonts w:ascii="Calibri" w:eastAsia="Times New Roman" w:hAnsi="Calibri" w:cs="Calibri"/>
                <w:color w:val="000000"/>
                <w:lang w:val="en-US" w:eastAsia="en-US"/>
              </w:rPr>
              <w:t>40.0% - 45.0%</w:t>
            </w:r>
          </w:p>
        </w:tc>
        <w:tc>
          <w:tcPr>
            <w:tcW w:w="3755" w:type="dxa"/>
            <w:tcBorders>
              <w:top w:val="nil"/>
              <w:left w:val="nil"/>
              <w:bottom w:val="single" w:sz="8" w:space="0" w:color="auto"/>
              <w:right w:val="single" w:sz="8" w:space="0" w:color="auto"/>
            </w:tcBorders>
            <w:shd w:val="clear" w:color="auto" w:fill="auto"/>
            <w:noWrap/>
            <w:vAlign w:val="center"/>
            <w:hideMark/>
          </w:tcPr>
          <w:p w14:paraId="78A5B3E4" w14:textId="77777777" w:rsidR="0077765D" w:rsidRPr="0077765D" w:rsidRDefault="0077765D" w:rsidP="0077765D">
            <w:pPr>
              <w:spacing w:after="0" w:line="240" w:lineRule="auto"/>
              <w:jc w:val="center"/>
              <w:rPr>
                <w:rFonts w:ascii="Calibri" w:eastAsia="Times New Roman" w:hAnsi="Calibri" w:cs="Calibri"/>
                <w:color w:val="000000"/>
                <w:lang w:val="en-US" w:eastAsia="en-US"/>
              </w:rPr>
            </w:pPr>
            <w:r w:rsidRPr="0077765D">
              <w:rPr>
                <w:rFonts w:ascii="Calibri" w:eastAsia="Times New Roman" w:hAnsi="Calibri" w:cs="Calibri"/>
                <w:color w:val="000000"/>
                <w:lang w:val="en-US" w:eastAsia="en-US"/>
              </w:rPr>
              <w:t>5.00%</w:t>
            </w:r>
          </w:p>
        </w:tc>
      </w:tr>
      <w:tr w:rsidR="0077765D" w:rsidRPr="0077765D" w14:paraId="0951F2DA" w14:textId="77777777" w:rsidTr="0077765D">
        <w:trPr>
          <w:trHeight w:val="315"/>
          <w:jc w:val="center"/>
        </w:trPr>
        <w:tc>
          <w:tcPr>
            <w:tcW w:w="3865" w:type="dxa"/>
            <w:tcBorders>
              <w:top w:val="nil"/>
              <w:left w:val="single" w:sz="8" w:space="0" w:color="auto"/>
              <w:bottom w:val="single" w:sz="8" w:space="0" w:color="auto"/>
              <w:right w:val="single" w:sz="8" w:space="0" w:color="auto"/>
            </w:tcBorders>
            <w:shd w:val="clear" w:color="auto" w:fill="auto"/>
            <w:noWrap/>
            <w:vAlign w:val="center"/>
            <w:hideMark/>
          </w:tcPr>
          <w:p w14:paraId="17745300" w14:textId="77777777" w:rsidR="0077765D" w:rsidRPr="0077765D" w:rsidRDefault="0077765D" w:rsidP="0077765D">
            <w:pPr>
              <w:spacing w:after="0" w:line="240" w:lineRule="auto"/>
              <w:jc w:val="center"/>
              <w:rPr>
                <w:rFonts w:ascii="Calibri" w:eastAsia="Times New Roman" w:hAnsi="Calibri" w:cs="Calibri"/>
                <w:color w:val="000000"/>
                <w:lang w:val="en-US" w:eastAsia="en-US"/>
              </w:rPr>
            </w:pPr>
            <w:r w:rsidRPr="0077765D">
              <w:rPr>
                <w:rFonts w:ascii="Calibri" w:eastAsia="Times New Roman" w:hAnsi="Calibri" w:cs="Calibri"/>
                <w:color w:val="000000"/>
                <w:lang w:val="en-US" w:eastAsia="en-US"/>
              </w:rPr>
              <w:t>&gt; 45.0%</w:t>
            </w:r>
          </w:p>
        </w:tc>
        <w:tc>
          <w:tcPr>
            <w:tcW w:w="3755" w:type="dxa"/>
            <w:tcBorders>
              <w:top w:val="nil"/>
              <w:left w:val="nil"/>
              <w:bottom w:val="single" w:sz="8" w:space="0" w:color="auto"/>
              <w:right w:val="single" w:sz="8" w:space="0" w:color="auto"/>
            </w:tcBorders>
            <w:shd w:val="clear" w:color="auto" w:fill="auto"/>
            <w:noWrap/>
            <w:vAlign w:val="center"/>
            <w:hideMark/>
          </w:tcPr>
          <w:p w14:paraId="64A0D681" w14:textId="77777777" w:rsidR="0077765D" w:rsidRPr="0077765D" w:rsidRDefault="0077765D" w:rsidP="0077765D">
            <w:pPr>
              <w:spacing w:after="0" w:line="240" w:lineRule="auto"/>
              <w:jc w:val="center"/>
              <w:rPr>
                <w:rFonts w:ascii="Calibri" w:eastAsia="Times New Roman" w:hAnsi="Calibri" w:cs="Calibri"/>
                <w:color w:val="000000"/>
                <w:lang w:val="en-US" w:eastAsia="en-US"/>
              </w:rPr>
            </w:pPr>
            <w:r w:rsidRPr="0077765D">
              <w:rPr>
                <w:rFonts w:ascii="Calibri" w:eastAsia="Times New Roman" w:hAnsi="Calibri" w:cs="Calibri"/>
                <w:color w:val="000000"/>
                <w:lang w:val="en-US" w:eastAsia="en-US"/>
              </w:rPr>
              <w:t>10.00%</w:t>
            </w:r>
          </w:p>
        </w:tc>
      </w:tr>
    </w:tbl>
    <w:p w14:paraId="6CD369D2" w14:textId="77777777" w:rsidR="00110527" w:rsidRPr="00FD27AF" w:rsidRDefault="00110527" w:rsidP="00110527">
      <w:pPr>
        <w:spacing w:line="240" w:lineRule="auto"/>
        <w:jc w:val="center"/>
        <w:rPr>
          <w:szCs w:val="28"/>
        </w:rPr>
      </w:pPr>
    </w:p>
    <w:p w14:paraId="1C811C48" w14:textId="487C4163" w:rsidR="00590CFB" w:rsidRPr="00564994" w:rsidRDefault="00590CFB" w:rsidP="00564994">
      <w:pPr>
        <w:rPr>
          <w:b/>
          <w:bCs/>
        </w:rPr>
      </w:pPr>
      <w:bookmarkStart w:id="10" w:name="_Definitions_of_“Personal"/>
      <w:bookmarkStart w:id="11" w:name="_Collection_and_Use"/>
      <w:bookmarkStart w:id="12" w:name="_Sharing_of_Personal"/>
      <w:bookmarkStart w:id="13" w:name="_Consent"/>
      <w:bookmarkStart w:id="14" w:name="_Website_Privacy"/>
      <w:bookmarkStart w:id="15" w:name="_Protecting_your_Personal"/>
      <w:bookmarkStart w:id="16" w:name="_Retention"/>
      <w:bookmarkStart w:id="17" w:name="_Contact_Us"/>
      <w:bookmarkStart w:id="18" w:name="_Change_to_Privacy"/>
      <w:bookmarkEnd w:id="10"/>
      <w:bookmarkEnd w:id="11"/>
      <w:bookmarkEnd w:id="12"/>
      <w:bookmarkEnd w:id="13"/>
      <w:bookmarkEnd w:id="14"/>
      <w:bookmarkEnd w:id="15"/>
      <w:bookmarkEnd w:id="16"/>
      <w:bookmarkEnd w:id="17"/>
      <w:bookmarkEnd w:id="18"/>
    </w:p>
    <w:sectPr w:rsidR="00590CFB" w:rsidRPr="00564994" w:rsidSect="00AE56E6">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C1343" w14:textId="77777777" w:rsidR="005A07D8" w:rsidRDefault="005A07D8">
      <w:pPr>
        <w:spacing w:after="0" w:line="240" w:lineRule="auto"/>
      </w:pPr>
      <w:r>
        <w:separator/>
      </w:r>
    </w:p>
  </w:endnote>
  <w:endnote w:type="continuationSeparator" w:id="0">
    <w:p w14:paraId="02986907" w14:textId="77777777" w:rsidR="005A07D8" w:rsidRDefault="005A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909106"/>
      <w:docPartObj>
        <w:docPartGallery w:val="Page Numbers (Bottom of Page)"/>
        <w:docPartUnique/>
      </w:docPartObj>
    </w:sdtPr>
    <w:sdtEndPr>
      <w:rPr>
        <w:noProof/>
      </w:rPr>
    </w:sdtEndPr>
    <w:sdtContent>
      <w:p w14:paraId="0D3DAA87" w14:textId="77777777" w:rsidR="008570A5" w:rsidRDefault="002F260D">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1C3A941" w14:textId="77777777" w:rsidR="008570A5" w:rsidRDefault="005A0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99B4B" w14:textId="77777777" w:rsidR="005A07D8" w:rsidRDefault="005A07D8">
      <w:pPr>
        <w:spacing w:after="0" w:line="240" w:lineRule="auto"/>
      </w:pPr>
      <w:r>
        <w:separator/>
      </w:r>
    </w:p>
  </w:footnote>
  <w:footnote w:type="continuationSeparator" w:id="0">
    <w:p w14:paraId="56D8F8CC" w14:textId="77777777" w:rsidR="005A07D8" w:rsidRDefault="005A0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284"/>
    <w:multiLevelType w:val="multilevel"/>
    <w:tmpl w:val="2CBCA1AC"/>
    <w:lvl w:ilvl="0">
      <w:start w:val="1"/>
      <w:numFmt w:val="decimal"/>
      <w:lvlText w:val="%1."/>
      <w:lvlJc w:val="left"/>
      <w:pPr>
        <w:ind w:left="360" w:hanging="360"/>
      </w:pPr>
      <w:rPr>
        <w:b/>
      </w:rPr>
    </w:lvl>
    <w:lvl w:ilvl="1">
      <w:start w:val="1"/>
      <w:numFmt w:val="decimal"/>
      <w:isLgl/>
      <w:lvlText w:val="%1.%2"/>
      <w:lvlJc w:val="left"/>
      <w:pPr>
        <w:ind w:left="1092" w:hanging="372"/>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 w15:restartNumberingAfterBreak="0">
    <w:nsid w:val="009A554D"/>
    <w:multiLevelType w:val="multilevel"/>
    <w:tmpl w:val="43CC3BE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5C3504"/>
    <w:multiLevelType w:val="multilevel"/>
    <w:tmpl w:val="4A782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9372E8"/>
    <w:multiLevelType w:val="hybridMultilevel"/>
    <w:tmpl w:val="839EC37A"/>
    <w:lvl w:ilvl="0" w:tplc="63D0ADFC">
      <w:start w:val="1"/>
      <w:numFmt w:val="lowerLetter"/>
      <w:lvlText w:val="%1)"/>
      <w:lvlJc w:val="left"/>
      <w:pPr>
        <w:ind w:left="720" w:hanging="360"/>
      </w:pPr>
      <w:rPr>
        <w:rFonts w:hint="default"/>
        <w:b w:val="0"/>
      </w:rPr>
    </w:lvl>
    <w:lvl w:ilvl="1" w:tplc="2242BC56" w:tentative="1">
      <w:start w:val="1"/>
      <w:numFmt w:val="lowerLetter"/>
      <w:lvlText w:val="%2."/>
      <w:lvlJc w:val="left"/>
      <w:pPr>
        <w:ind w:left="1440" w:hanging="360"/>
      </w:pPr>
    </w:lvl>
    <w:lvl w:ilvl="2" w:tplc="D61EB3D6" w:tentative="1">
      <w:start w:val="1"/>
      <w:numFmt w:val="lowerRoman"/>
      <w:lvlText w:val="%3."/>
      <w:lvlJc w:val="right"/>
      <w:pPr>
        <w:ind w:left="2160" w:hanging="180"/>
      </w:pPr>
    </w:lvl>
    <w:lvl w:ilvl="3" w:tplc="C4BE3D54" w:tentative="1">
      <w:start w:val="1"/>
      <w:numFmt w:val="decimal"/>
      <w:lvlText w:val="%4."/>
      <w:lvlJc w:val="left"/>
      <w:pPr>
        <w:ind w:left="2880" w:hanging="360"/>
      </w:pPr>
    </w:lvl>
    <w:lvl w:ilvl="4" w:tplc="0F94DB9C" w:tentative="1">
      <w:start w:val="1"/>
      <w:numFmt w:val="lowerLetter"/>
      <w:lvlText w:val="%5."/>
      <w:lvlJc w:val="left"/>
      <w:pPr>
        <w:ind w:left="3600" w:hanging="360"/>
      </w:pPr>
    </w:lvl>
    <w:lvl w:ilvl="5" w:tplc="9AA8C2C8" w:tentative="1">
      <w:start w:val="1"/>
      <w:numFmt w:val="lowerRoman"/>
      <w:lvlText w:val="%6."/>
      <w:lvlJc w:val="right"/>
      <w:pPr>
        <w:ind w:left="4320" w:hanging="180"/>
      </w:pPr>
    </w:lvl>
    <w:lvl w:ilvl="6" w:tplc="E4A2D130" w:tentative="1">
      <w:start w:val="1"/>
      <w:numFmt w:val="decimal"/>
      <w:lvlText w:val="%7."/>
      <w:lvlJc w:val="left"/>
      <w:pPr>
        <w:ind w:left="5040" w:hanging="360"/>
      </w:pPr>
    </w:lvl>
    <w:lvl w:ilvl="7" w:tplc="A70268F6" w:tentative="1">
      <w:start w:val="1"/>
      <w:numFmt w:val="lowerLetter"/>
      <w:lvlText w:val="%8."/>
      <w:lvlJc w:val="left"/>
      <w:pPr>
        <w:ind w:left="5760" w:hanging="360"/>
      </w:pPr>
    </w:lvl>
    <w:lvl w:ilvl="8" w:tplc="0F548D4C" w:tentative="1">
      <w:start w:val="1"/>
      <w:numFmt w:val="lowerRoman"/>
      <w:lvlText w:val="%9."/>
      <w:lvlJc w:val="right"/>
      <w:pPr>
        <w:ind w:left="6480" w:hanging="180"/>
      </w:pPr>
    </w:lvl>
  </w:abstractNum>
  <w:abstractNum w:abstractNumId="4" w15:restartNumberingAfterBreak="0">
    <w:nsid w:val="195B00F5"/>
    <w:multiLevelType w:val="multilevel"/>
    <w:tmpl w:val="D9AA0D1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43E199F"/>
    <w:multiLevelType w:val="multilevel"/>
    <w:tmpl w:val="4CF49B5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85D2BE6"/>
    <w:multiLevelType w:val="multilevel"/>
    <w:tmpl w:val="AAC4CBB0"/>
    <w:lvl w:ilvl="0">
      <w:start w:val="1"/>
      <w:numFmt w:val="decimal"/>
      <w:lvlText w:val="9.%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DE32A3E"/>
    <w:multiLevelType w:val="multilevel"/>
    <w:tmpl w:val="759E9A5A"/>
    <w:lvl w:ilvl="0">
      <w:start w:val="1"/>
      <w:numFmt w:val="bullet"/>
      <w:lvlText w:val=""/>
      <w:lvlJc w:val="left"/>
      <w:pPr>
        <w:ind w:left="360" w:hanging="360"/>
      </w:pPr>
      <w:rPr>
        <w:rFonts w:ascii="Symbol" w:hAnsi="Symbol" w:hint="default"/>
        <w:b/>
      </w:rPr>
    </w:lvl>
    <w:lvl w:ilvl="1">
      <w:start w:val="1"/>
      <w:numFmt w:val="decimal"/>
      <w:isLgl/>
      <w:lvlText w:val="%1.%2"/>
      <w:lvlJc w:val="left"/>
      <w:pPr>
        <w:ind w:left="1092" w:hanging="372"/>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8" w15:restartNumberingAfterBreak="0">
    <w:nsid w:val="324C42B6"/>
    <w:multiLevelType w:val="hybridMultilevel"/>
    <w:tmpl w:val="A91880C4"/>
    <w:lvl w:ilvl="0" w:tplc="C53AC63C">
      <w:start w:val="13"/>
      <w:numFmt w:val="decimal"/>
      <w:lvlText w:val="%1."/>
      <w:lvlJc w:val="left"/>
      <w:pPr>
        <w:ind w:left="270" w:hanging="360"/>
      </w:pPr>
      <w:rPr>
        <w:rFonts w:hint="default"/>
        <w:b/>
      </w:rPr>
    </w:lvl>
    <w:lvl w:ilvl="1" w:tplc="A246FD20" w:tentative="1">
      <w:start w:val="1"/>
      <w:numFmt w:val="lowerLetter"/>
      <w:lvlText w:val="%2."/>
      <w:lvlJc w:val="left"/>
      <w:pPr>
        <w:ind w:left="990" w:hanging="360"/>
      </w:pPr>
    </w:lvl>
    <w:lvl w:ilvl="2" w:tplc="61705E54" w:tentative="1">
      <w:start w:val="1"/>
      <w:numFmt w:val="lowerRoman"/>
      <w:lvlText w:val="%3."/>
      <w:lvlJc w:val="right"/>
      <w:pPr>
        <w:ind w:left="1710" w:hanging="180"/>
      </w:pPr>
    </w:lvl>
    <w:lvl w:ilvl="3" w:tplc="4608F2B4" w:tentative="1">
      <w:start w:val="1"/>
      <w:numFmt w:val="decimal"/>
      <w:lvlText w:val="%4."/>
      <w:lvlJc w:val="left"/>
      <w:pPr>
        <w:ind w:left="2430" w:hanging="360"/>
      </w:pPr>
    </w:lvl>
    <w:lvl w:ilvl="4" w:tplc="85DE4078" w:tentative="1">
      <w:start w:val="1"/>
      <w:numFmt w:val="lowerLetter"/>
      <w:lvlText w:val="%5."/>
      <w:lvlJc w:val="left"/>
      <w:pPr>
        <w:ind w:left="3150" w:hanging="360"/>
      </w:pPr>
    </w:lvl>
    <w:lvl w:ilvl="5" w:tplc="A02AD6DC" w:tentative="1">
      <w:start w:val="1"/>
      <w:numFmt w:val="lowerRoman"/>
      <w:lvlText w:val="%6."/>
      <w:lvlJc w:val="right"/>
      <w:pPr>
        <w:ind w:left="3870" w:hanging="180"/>
      </w:pPr>
    </w:lvl>
    <w:lvl w:ilvl="6" w:tplc="50D6A2F2" w:tentative="1">
      <w:start w:val="1"/>
      <w:numFmt w:val="decimal"/>
      <w:lvlText w:val="%7."/>
      <w:lvlJc w:val="left"/>
      <w:pPr>
        <w:ind w:left="4590" w:hanging="360"/>
      </w:pPr>
    </w:lvl>
    <w:lvl w:ilvl="7" w:tplc="CB4A53D8" w:tentative="1">
      <w:start w:val="1"/>
      <w:numFmt w:val="lowerLetter"/>
      <w:lvlText w:val="%8."/>
      <w:lvlJc w:val="left"/>
      <w:pPr>
        <w:ind w:left="5310" w:hanging="360"/>
      </w:pPr>
    </w:lvl>
    <w:lvl w:ilvl="8" w:tplc="FCD62F1C" w:tentative="1">
      <w:start w:val="1"/>
      <w:numFmt w:val="lowerRoman"/>
      <w:lvlText w:val="%9."/>
      <w:lvlJc w:val="right"/>
      <w:pPr>
        <w:ind w:left="6030" w:hanging="180"/>
      </w:pPr>
    </w:lvl>
  </w:abstractNum>
  <w:abstractNum w:abstractNumId="9" w15:restartNumberingAfterBreak="0">
    <w:nsid w:val="355D717C"/>
    <w:multiLevelType w:val="hybridMultilevel"/>
    <w:tmpl w:val="5BBEE84E"/>
    <w:lvl w:ilvl="0" w:tplc="FFFFFFFF">
      <w:start w:val="1"/>
      <w:numFmt w:val="decimal"/>
      <w:lvlText w:val="6.%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9897F79"/>
    <w:multiLevelType w:val="hybridMultilevel"/>
    <w:tmpl w:val="92D4519A"/>
    <w:lvl w:ilvl="0" w:tplc="0ECAA680">
      <w:start w:val="10"/>
      <w:numFmt w:val="decimal"/>
      <w:lvlText w:val="%1."/>
      <w:lvlJc w:val="left"/>
      <w:pPr>
        <w:ind w:left="360" w:hanging="360"/>
      </w:pPr>
      <w:rPr>
        <w:rFonts w:hint="default"/>
        <w:b/>
      </w:rPr>
    </w:lvl>
    <w:lvl w:ilvl="1" w:tplc="2E980B40" w:tentative="1">
      <w:start w:val="1"/>
      <w:numFmt w:val="lowerLetter"/>
      <w:lvlText w:val="%2."/>
      <w:lvlJc w:val="left"/>
      <w:pPr>
        <w:ind w:left="1080" w:hanging="360"/>
      </w:pPr>
    </w:lvl>
    <w:lvl w:ilvl="2" w:tplc="DE9EDFC6" w:tentative="1">
      <w:start w:val="1"/>
      <w:numFmt w:val="lowerRoman"/>
      <w:lvlText w:val="%3."/>
      <w:lvlJc w:val="right"/>
      <w:pPr>
        <w:ind w:left="1800" w:hanging="180"/>
      </w:pPr>
    </w:lvl>
    <w:lvl w:ilvl="3" w:tplc="2B9C6480" w:tentative="1">
      <w:start w:val="1"/>
      <w:numFmt w:val="decimal"/>
      <w:lvlText w:val="%4."/>
      <w:lvlJc w:val="left"/>
      <w:pPr>
        <w:ind w:left="2520" w:hanging="360"/>
      </w:pPr>
    </w:lvl>
    <w:lvl w:ilvl="4" w:tplc="12627C60" w:tentative="1">
      <w:start w:val="1"/>
      <w:numFmt w:val="lowerLetter"/>
      <w:lvlText w:val="%5."/>
      <w:lvlJc w:val="left"/>
      <w:pPr>
        <w:ind w:left="3240" w:hanging="360"/>
      </w:pPr>
    </w:lvl>
    <w:lvl w:ilvl="5" w:tplc="D0480906" w:tentative="1">
      <w:start w:val="1"/>
      <w:numFmt w:val="lowerRoman"/>
      <w:lvlText w:val="%6."/>
      <w:lvlJc w:val="right"/>
      <w:pPr>
        <w:ind w:left="3960" w:hanging="180"/>
      </w:pPr>
    </w:lvl>
    <w:lvl w:ilvl="6" w:tplc="A0E280A4" w:tentative="1">
      <w:start w:val="1"/>
      <w:numFmt w:val="decimal"/>
      <w:lvlText w:val="%7."/>
      <w:lvlJc w:val="left"/>
      <w:pPr>
        <w:ind w:left="4680" w:hanging="360"/>
      </w:pPr>
    </w:lvl>
    <w:lvl w:ilvl="7" w:tplc="B82E3EAC" w:tentative="1">
      <w:start w:val="1"/>
      <w:numFmt w:val="lowerLetter"/>
      <w:lvlText w:val="%8."/>
      <w:lvlJc w:val="left"/>
      <w:pPr>
        <w:ind w:left="5400" w:hanging="360"/>
      </w:pPr>
    </w:lvl>
    <w:lvl w:ilvl="8" w:tplc="D368C994" w:tentative="1">
      <w:start w:val="1"/>
      <w:numFmt w:val="lowerRoman"/>
      <w:lvlText w:val="%9."/>
      <w:lvlJc w:val="right"/>
      <w:pPr>
        <w:ind w:left="6120" w:hanging="180"/>
      </w:pPr>
    </w:lvl>
  </w:abstractNum>
  <w:abstractNum w:abstractNumId="11" w15:restartNumberingAfterBreak="0">
    <w:nsid w:val="3F8B7E59"/>
    <w:multiLevelType w:val="multilevel"/>
    <w:tmpl w:val="DB84DFF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09264E9"/>
    <w:multiLevelType w:val="multilevel"/>
    <w:tmpl w:val="FAB4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852788"/>
    <w:multiLevelType w:val="hybridMultilevel"/>
    <w:tmpl w:val="9A60E33E"/>
    <w:lvl w:ilvl="0" w:tplc="FFFFFFFF">
      <w:start w:val="9"/>
      <w:numFmt w:val="decimal"/>
      <w:lvlText w:val="4.%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42C0765C"/>
    <w:multiLevelType w:val="multilevel"/>
    <w:tmpl w:val="0D98FAB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430193F"/>
    <w:multiLevelType w:val="hybridMultilevel"/>
    <w:tmpl w:val="8F3A0B3A"/>
    <w:lvl w:ilvl="0" w:tplc="FFFFFFFF">
      <w:start w:val="1"/>
      <w:numFmt w:val="decimal"/>
      <w:lvlText w:val="8.%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8EB2593"/>
    <w:multiLevelType w:val="hybridMultilevel"/>
    <w:tmpl w:val="74DCAB50"/>
    <w:lvl w:ilvl="0" w:tplc="FFFFFFFF">
      <w:start w:val="1"/>
      <w:numFmt w:val="decimal"/>
      <w:lvlText w:val="10.%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DFF01E2"/>
    <w:multiLevelType w:val="multilevel"/>
    <w:tmpl w:val="F2A4FF7C"/>
    <w:lvl w:ilvl="0">
      <w:start w:val="1"/>
      <w:numFmt w:val="decimal"/>
      <w:lvlText w:val="%1."/>
      <w:lvlJc w:val="left"/>
      <w:pPr>
        <w:tabs>
          <w:tab w:val="num" w:pos="720"/>
        </w:tabs>
        <w:ind w:left="567" w:hanging="567"/>
      </w:pPr>
      <w:rPr>
        <w:caps w:val="0"/>
        <w:strike w:val="0"/>
        <w:dstrike w:val="0"/>
        <w:color w:val="010000"/>
        <w:u w:val="none"/>
        <w:effect w:val="none"/>
      </w:rPr>
    </w:lvl>
    <w:lvl w:ilvl="1">
      <w:start w:val="1"/>
      <w:numFmt w:val="bullet"/>
      <w:lvlText w:val=""/>
      <w:lvlJc w:val="left"/>
      <w:pPr>
        <w:tabs>
          <w:tab w:val="num" w:pos="1134"/>
        </w:tabs>
        <w:ind w:left="1134" w:hanging="567"/>
      </w:pPr>
      <w:rPr>
        <w:rFonts w:ascii="Symbol" w:hAnsi="Symbol" w:hint="default"/>
        <w:b w:val="0"/>
        <w:bCs w:val="0"/>
        <w:i w:val="0"/>
        <w:iCs w:val="0"/>
        <w:caps w:val="0"/>
        <w:smallCaps w:val="0"/>
        <w:strike w:val="0"/>
        <w:dstrike w:val="0"/>
        <w:noProof w:val="0"/>
        <w:vanish w:val="0"/>
        <w:color w:val="010000"/>
        <w:spacing w:val="0"/>
        <w:kern w:val="0"/>
        <w:position w:val="0"/>
        <w:u w:val="none" w:color="000000"/>
        <w:effect w:val="none"/>
        <w:vertAlign w:val="baseline"/>
        <w:specVanish w:val="0"/>
      </w:rPr>
    </w:lvl>
    <w:lvl w:ilvl="2">
      <w:start w:val="1"/>
      <w:numFmt w:val="lowerRoman"/>
      <w:lvlText w:val="%3."/>
      <w:lvlJc w:val="left"/>
      <w:pPr>
        <w:tabs>
          <w:tab w:val="num" w:pos="2160"/>
        </w:tabs>
        <w:ind w:left="2160" w:hanging="720"/>
      </w:pPr>
      <w:rPr>
        <w:caps w:val="0"/>
        <w:strike w:val="0"/>
        <w:dstrike w:val="0"/>
        <w:color w:val="010000"/>
        <w:u w:val="none"/>
        <w:effect w:val="none"/>
      </w:rPr>
    </w:lvl>
    <w:lvl w:ilvl="3">
      <w:start w:val="1"/>
      <w:numFmt w:val="decimal"/>
      <w:lvlText w:val="(%4)"/>
      <w:lvlJc w:val="left"/>
      <w:pPr>
        <w:tabs>
          <w:tab w:val="num" w:pos="2880"/>
        </w:tabs>
        <w:ind w:left="2880" w:hanging="720"/>
      </w:pPr>
      <w:rPr>
        <w:caps w:val="0"/>
        <w:strike w:val="0"/>
        <w:dstrike w:val="0"/>
        <w:color w:val="010000"/>
        <w:u w:val="none"/>
        <w:effect w:val="none"/>
      </w:rPr>
    </w:lvl>
    <w:lvl w:ilvl="4">
      <w:start w:val="1"/>
      <w:numFmt w:val="upperLetter"/>
      <w:lvlText w:val="(%5)"/>
      <w:lvlJc w:val="left"/>
      <w:pPr>
        <w:tabs>
          <w:tab w:val="num" w:pos="3600"/>
        </w:tabs>
        <w:ind w:left="3600" w:hanging="720"/>
      </w:pPr>
      <w:rPr>
        <w:caps w:val="0"/>
        <w:strike w:val="0"/>
        <w:dstrike w:val="0"/>
        <w:color w:val="010000"/>
        <w:u w:val="none"/>
        <w:effect w:val="none"/>
      </w:rPr>
    </w:lvl>
    <w:lvl w:ilvl="5">
      <w:start w:val="1"/>
      <w:numFmt w:val="lowerRoman"/>
      <w:lvlText w:val="(%6)"/>
      <w:lvlJc w:val="left"/>
      <w:pPr>
        <w:tabs>
          <w:tab w:val="num" w:pos="4320"/>
        </w:tabs>
        <w:ind w:left="4320" w:hanging="720"/>
      </w:pPr>
      <w:rPr>
        <w:caps w:val="0"/>
        <w:strike w:val="0"/>
        <w:dstrike w:val="0"/>
        <w:color w:val="010000"/>
        <w:u w:val="none"/>
        <w:effect w:val="none"/>
      </w:rPr>
    </w:lvl>
    <w:lvl w:ilvl="6">
      <w:start w:val="1"/>
      <w:numFmt w:val="bullet"/>
      <w:lvlText w:val="●"/>
      <w:lvlJc w:val="left"/>
      <w:pPr>
        <w:tabs>
          <w:tab w:val="num" w:pos="567"/>
        </w:tabs>
        <w:ind w:left="567" w:hanging="567"/>
      </w:pPr>
      <w:rPr>
        <w:rFonts w:ascii="Times New Roman" w:hAnsi="Times New Roman" w:cs="Times New Roman" w:hint="default"/>
        <w:caps w:val="0"/>
        <w:strike w:val="0"/>
        <w:dstrike w:val="0"/>
        <w:color w:val="010000"/>
        <w:u w:val="none"/>
        <w:effect w:val="none"/>
      </w:rPr>
    </w:lvl>
    <w:lvl w:ilvl="7">
      <w:start w:val="1"/>
      <w:numFmt w:val="bullet"/>
      <w:lvlText w:val=""/>
      <w:lvlJc w:val="left"/>
      <w:pPr>
        <w:tabs>
          <w:tab w:val="num" w:pos="1134"/>
        </w:tabs>
        <w:ind w:left="1134" w:hanging="567"/>
      </w:pPr>
      <w:rPr>
        <w:rFonts w:ascii="Symbol" w:hAnsi="Symbol" w:hint="default"/>
        <w:caps w:val="0"/>
        <w:strike w:val="0"/>
        <w:dstrike w:val="0"/>
        <w:color w:val="010000"/>
        <w:u w:val="none"/>
        <w:effect w:val="none"/>
      </w:rPr>
    </w:lvl>
    <w:lvl w:ilvl="8">
      <w:start w:val="1"/>
      <w:numFmt w:val="lowerRoman"/>
      <w:lvlText w:val="%9)"/>
      <w:lvlJc w:val="left"/>
      <w:pPr>
        <w:tabs>
          <w:tab w:val="num" w:pos="6480"/>
        </w:tabs>
        <w:ind w:left="6480" w:hanging="720"/>
      </w:pPr>
      <w:rPr>
        <w:caps w:val="0"/>
        <w:strike w:val="0"/>
        <w:dstrike w:val="0"/>
        <w:color w:val="010000"/>
        <w:u w:val="none"/>
        <w:effect w:val="none"/>
      </w:rPr>
    </w:lvl>
  </w:abstractNum>
  <w:abstractNum w:abstractNumId="18" w15:restartNumberingAfterBreak="0">
    <w:nsid w:val="4EE3180F"/>
    <w:multiLevelType w:val="hybridMultilevel"/>
    <w:tmpl w:val="21144686"/>
    <w:lvl w:ilvl="0" w:tplc="668C8CFE">
      <w:start w:val="12"/>
      <w:numFmt w:val="decimal"/>
      <w:lvlText w:val="%1."/>
      <w:lvlJc w:val="left"/>
      <w:pPr>
        <w:ind w:left="1080" w:hanging="360"/>
      </w:pPr>
      <w:rPr>
        <w:rFonts w:hint="default"/>
        <w:b/>
      </w:rPr>
    </w:lvl>
    <w:lvl w:ilvl="1" w:tplc="717E6F0A" w:tentative="1">
      <w:start w:val="1"/>
      <w:numFmt w:val="lowerLetter"/>
      <w:lvlText w:val="%2."/>
      <w:lvlJc w:val="left"/>
      <w:pPr>
        <w:ind w:left="1800" w:hanging="360"/>
      </w:pPr>
    </w:lvl>
    <w:lvl w:ilvl="2" w:tplc="6BB0A600" w:tentative="1">
      <w:start w:val="1"/>
      <w:numFmt w:val="lowerRoman"/>
      <w:lvlText w:val="%3."/>
      <w:lvlJc w:val="right"/>
      <w:pPr>
        <w:ind w:left="2520" w:hanging="180"/>
      </w:pPr>
    </w:lvl>
    <w:lvl w:ilvl="3" w:tplc="E8301CC2" w:tentative="1">
      <w:start w:val="1"/>
      <w:numFmt w:val="decimal"/>
      <w:lvlText w:val="%4."/>
      <w:lvlJc w:val="left"/>
      <w:pPr>
        <w:ind w:left="3240" w:hanging="360"/>
      </w:pPr>
    </w:lvl>
    <w:lvl w:ilvl="4" w:tplc="958EF1B0" w:tentative="1">
      <w:start w:val="1"/>
      <w:numFmt w:val="lowerLetter"/>
      <w:lvlText w:val="%5."/>
      <w:lvlJc w:val="left"/>
      <w:pPr>
        <w:ind w:left="3960" w:hanging="360"/>
      </w:pPr>
    </w:lvl>
    <w:lvl w:ilvl="5" w:tplc="AE9C4958" w:tentative="1">
      <w:start w:val="1"/>
      <w:numFmt w:val="lowerRoman"/>
      <w:lvlText w:val="%6."/>
      <w:lvlJc w:val="right"/>
      <w:pPr>
        <w:ind w:left="4680" w:hanging="180"/>
      </w:pPr>
    </w:lvl>
    <w:lvl w:ilvl="6" w:tplc="43A43D74" w:tentative="1">
      <w:start w:val="1"/>
      <w:numFmt w:val="decimal"/>
      <w:lvlText w:val="%7."/>
      <w:lvlJc w:val="left"/>
      <w:pPr>
        <w:ind w:left="5400" w:hanging="360"/>
      </w:pPr>
    </w:lvl>
    <w:lvl w:ilvl="7" w:tplc="F95E0EB2" w:tentative="1">
      <w:start w:val="1"/>
      <w:numFmt w:val="lowerLetter"/>
      <w:lvlText w:val="%8."/>
      <w:lvlJc w:val="left"/>
      <w:pPr>
        <w:ind w:left="6120" w:hanging="360"/>
      </w:pPr>
    </w:lvl>
    <w:lvl w:ilvl="8" w:tplc="1AEE69CE" w:tentative="1">
      <w:start w:val="1"/>
      <w:numFmt w:val="lowerRoman"/>
      <w:lvlText w:val="%9."/>
      <w:lvlJc w:val="right"/>
      <w:pPr>
        <w:ind w:left="6840" w:hanging="180"/>
      </w:pPr>
    </w:lvl>
  </w:abstractNum>
  <w:abstractNum w:abstractNumId="19" w15:restartNumberingAfterBreak="0">
    <w:nsid w:val="54C66B02"/>
    <w:multiLevelType w:val="multilevel"/>
    <w:tmpl w:val="111CDF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9F0279D"/>
    <w:multiLevelType w:val="hybridMultilevel"/>
    <w:tmpl w:val="F0881F24"/>
    <w:lvl w:ilvl="0" w:tplc="FFFFFFFF">
      <w:start w:val="1"/>
      <w:numFmt w:val="decimal"/>
      <w:lvlText w:val="5.%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5DA67FB2"/>
    <w:multiLevelType w:val="multilevel"/>
    <w:tmpl w:val="2C54FD6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EFD55B4"/>
    <w:multiLevelType w:val="hybridMultilevel"/>
    <w:tmpl w:val="3DB6F486"/>
    <w:lvl w:ilvl="0" w:tplc="FFFFFFFF">
      <w:start w:val="3"/>
      <w:numFmt w:val="decimal"/>
      <w:lvlText w:val="7.%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51402FC"/>
    <w:multiLevelType w:val="multilevel"/>
    <w:tmpl w:val="7BC6B96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72846BF"/>
    <w:multiLevelType w:val="multilevel"/>
    <w:tmpl w:val="95402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CA053E"/>
    <w:multiLevelType w:val="multilevel"/>
    <w:tmpl w:val="8A4601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BD34D47"/>
    <w:multiLevelType w:val="hybridMultilevel"/>
    <w:tmpl w:val="A3E29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0A5733"/>
    <w:multiLevelType w:val="hybridMultilevel"/>
    <w:tmpl w:val="E5382BDC"/>
    <w:lvl w:ilvl="0" w:tplc="1102F0BE">
      <w:start w:val="2"/>
      <w:numFmt w:val="decimal"/>
      <w:lvlText w:val="%1."/>
      <w:lvlJc w:val="left"/>
      <w:pPr>
        <w:ind w:left="720" w:hanging="360"/>
      </w:pPr>
      <w:rPr>
        <w:rFonts w:hint="default"/>
      </w:rPr>
    </w:lvl>
    <w:lvl w:ilvl="1" w:tplc="5EB4A7CA">
      <w:start w:val="1"/>
      <w:numFmt w:val="lowerLetter"/>
      <w:lvlText w:val="%2)"/>
      <w:lvlJc w:val="left"/>
      <w:pPr>
        <w:ind w:left="1440" w:hanging="360"/>
      </w:pPr>
    </w:lvl>
    <w:lvl w:ilvl="2" w:tplc="73D6344A">
      <w:start w:val="1"/>
      <w:numFmt w:val="lowerLetter"/>
      <w:lvlText w:val="%3)"/>
      <w:lvlJc w:val="left"/>
      <w:pPr>
        <w:ind w:left="2340" w:hanging="360"/>
      </w:pPr>
      <w:rPr>
        <w:rFonts w:hint="default"/>
      </w:rPr>
    </w:lvl>
    <w:lvl w:ilvl="3" w:tplc="5C64E69A" w:tentative="1">
      <w:start w:val="1"/>
      <w:numFmt w:val="decimal"/>
      <w:lvlText w:val="%4."/>
      <w:lvlJc w:val="left"/>
      <w:pPr>
        <w:ind w:left="2880" w:hanging="360"/>
      </w:pPr>
    </w:lvl>
    <w:lvl w:ilvl="4" w:tplc="238E7B3A" w:tentative="1">
      <w:start w:val="1"/>
      <w:numFmt w:val="lowerLetter"/>
      <w:lvlText w:val="%5."/>
      <w:lvlJc w:val="left"/>
      <w:pPr>
        <w:ind w:left="3600" w:hanging="360"/>
      </w:pPr>
    </w:lvl>
    <w:lvl w:ilvl="5" w:tplc="C884F05A" w:tentative="1">
      <w:start w:val="1"/>
      <w:numFmt w:val="lowerRoman"/>
      <w:lvlText w:val="%6."/>
      <w:lvlJc w:val="right"/>
      <w:pPr>
        <w:ind w:left="4320" w:hanging="180"/>
      </w:pPr>
    </w:lvl>
    <w:lvl w:ilvl="6" w:tplc="69402220" w:tentative="1">
      <w:start w:val="1"/>
      <w:numFmt w:val="decimal"/>
      <w:lvlText w:val="%7."/>
      <w:lvlJc w:val="left"/>
      <w:pPr>
        <w:ind w:left="5040" w:hanging="360"/>
      </w:pPr>
    </w:lvl>
    <w:lvl w:ilvl="7" w:tplc="AB06A432" w:tentative="1">
      <w:start w:val="1"/>
      <w:numFmt w:val="lowerLetter"/>
      <w:lvlText w:val="%8."/>
      <w:lvlJc w:val="left"/>
      <w:pPr>
        <w:ind w:left="5760" w:hanging="360"/>
      </w:pPr>
    </w:lvl>
    <w:lvl w:ilvl="8" w:tplc="96EA215C" w:tentative="1">
      <w:start w:val="1"/>
      <w:numFmt w:val="lowerRoman"/>
      <w:lvlText w:val="%9."/>
      <w:lvlJc w:val="right"/>
      <w:pPr>
        <w:ind w:left="6480" w:hanging="180"/>
      </w:pPr>
    </w:lvl>
  </w:abstractNum>
  <w:abstractNum w:abstractNumId="28" w15:restartNumberingAfterBreak="0">
    <w:nsid w:val="6F7A6AA3"/>
    <w:multiLevelType w:val="multilevel"/>
    <w:tmpl w:val="D34CBA76"/>
    <w:lvl w:ilvl="0">
      <w:start w:val="12"/>
      <w:numFmt w:val="decimal"/>
      <w:suff w:val="nothing"/>
      <w:lvlText w:val="Article %1"/>
      <w:lvlJc w:val="left"/>
      <w:pPr>
        <w:ind w:left="3960"/>
      </w:pPr>
      <w:rPr>
        <w:rFonts w:cs="Times New Roman" w:hint="default"/>
        <w:b/>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20"/>
        </w:tabs>
        <w:ind w:left="720" w:hanging="720"/>
      </w:pPr>
      <w:rPr>
        <w:rFonts w:cs="Times New Roman"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cs="Times New Roman"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cs="Times New Roman"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cs="Times New Roman"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320"/>
        </w:tabs>
        <w:ind w:left="4320" w:hanging="720"/>
      </w:pPr>
      <w:rPr>
        <w:rFonts w:cs="Times New Roman"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040"/>
        </w:tabs>
        <w:ind w:left="5040" w:hanging="720"/>
      </w:pPr>
      <w:rPr>
        <w:rFonts w:cs="Times New Roman"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708B4828"/>
    <w:multiLevelType w:val="multilevel"/>
    <w:tmpl w:val="F7DAF5C0"/>
    <w:lvl w:ilvl="0">
      <w:start w:val="1"/>
      <w:numFmt w:val="lowerLetter"/>
      <w:lvlText w:val="%1)"/>
      <w:lvlJc w:val="left"/>
      <w:pPr>
        <w:ind w:left="1800" w:hanging="360"/>
      </w:pPr>
      <w:rPr>
        <w:rFonts w:hint="default"/>
        <w:b/>
      </w:rPr>
    </w:lvl>
    <w:lvl w:ilvl="1">
      <w:start w:val="1"/>
      <w:numFmt w:val="decimal"/>
      <w:isLgl/>
      <w:lvlText w:val="%1.%2"/>
      <w:lvlJc w:val="left"/>
      <w:pPr>
        <w:ind w:left="2532" w:hanging="372"/>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040" w:hanging="72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6840" w:hanging="108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8640" w:hanging="1440"/>
      </w:pPr>
      <w:rPr>
        <w:rFonts w:hint="default"/>
      </w:rPr>
    </w:lvl>
  </w:abstractNum>
  <w:abstractNum w:abstractNumId="30" w15:restartNumberingAfterBreak="0">
    <w:nsid w:val="71E36EC4"/>
    <w:multiLevelType w:val="hybridMultilevel"/>
    <w:tmpl w:val="3482D5FC"/>
    <w:lvl w:ilvl="0" w:tplc="FFFFFFFF">
      <w:start w:val="1"/>
      <w:numFmt w:val="decimal"/>
      <w:lvlText w:val="3.%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7070F8C"/>
    <w:multiLevelType w:val="hybridMultilevel"/>
    <w:tmpl w:val="4A3406B2"/>
    <w:lvl w:ilvl="0" w:tplc="FFFFFFFF">
      <w:start w:val="1"/>
      <w:numFmt w:val="decimal"/>
      <w:lvlText w:val="2.%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2" w15:restartNumberingAfterBreak="0">
    <w:nsid w:val="777A4E71"/>
    <w:multiLevelType w:val="multilevel"/>
    <w:tmpl w:val="0DEA4E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BB80EC7"/>
    <w:multiLevelType w:val="multilevel"/>
    <w:tmpl w:val="52C6CDE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0"/>
  </w:num>
  <w:num w:numId="3">
    <w:abstractNumId w:val="18"/>
  </w:num>
  <w:num w:numId="4">
    <w:abstractNumId w:val="8"/>
  </w:num>
  <w:num w:numId="5">
    <w:abstractNumId w:val="3"/>
  </w:num>
  <w:num w:numId="6">
    <w:abstractNumId w:val="25"/>
  </w:num>
  <w:num w:numId="7">
    <w:abstractNumId w:val="27"/>
  </w:num>
  <w:num w:numId="8">
    <w:abstractNumId w:val="19"/>
  </w:num>
  <w:num w:numId="9">
    <w:abstractNumId w:val="28"/>
  </w:num>
  <w:num w:numId="10">
    <w:abstractNumId w:val="26"/>
  </w:num>
  <w:num w:numId="11">
    <w:abstractNumId w:val="7"/>
  </w:num>
  <w:num w:numId="12">
    <w:abstractNumId w:val="29"/>
  </w:num>
  <w:num w:numId="1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4">
    <w:abstractNumId w:val="12"/>
  </w:num>
  <w:num w:numId="15">
    <w:abstractNumId w:val="2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B5"/>
    <w:rsid w:val="00083AE6"/>
    <w:rsid w:val="000B4AF8"/>
    <w:rsid w:val="000C47F9"/>
    <w:rsid w:val="00110527"/>
    <w:rsid w:val="0011083E"/>
    <w:rsid w:val="00111F54"/>
    <w:rsid w:val="0012509F"/>
    <w:rsid w:val="00192D6D"/>
    <w:rsid w:val="001965AC"/>
    <w:rsid w:val="001A1353"/>
    <w:rsid w:val="001A15C3"/>
    <w:rsid w:val="001E6EB5"/>
    <w:rsid w:val="001F3AFF"/>
    <w:rsid w:val="002079ED"/>
    <w:rsid w:val="00221CB7"/>
    <w:rsid w:val="002C70CA"/>
    <w:rsid w:val="002E5AC3"/>
    <w:rsid w:val="002F260D"/>
    <w:rsid w:val="00320AE7"/>
    <w:rsid w:val="0038683C"/>
    <w:rsid w:val="003C0760"/>
    <w:rsid w:val="0041461D"/>
    <w:rsid w:val="00473773"/>
    <w:rsid w:val="004924FD"/>
    <w:rsid w:val="004949D3"/>
    <w:rsid w:val="005561CD"/>
    <w:rsid w:val="00564994"/>
    <w:rsid w:val="005875FB"/>
    <w:rsid w:val="00590CFB"/>
    <w:rsid w:val="005A07D8"/>
    <w:rsid w:val="005C4E27"/>
    <w:rsid w:val="006328AE"/>
    <w:rsid w:val="00673F36"/>
    <w:rsid w:val="0068221C"/>
    <w:rsid w:val="006C64DB"/>
    <w:rsid w:val="006D00D5"/>
    <w:rsid w:val="0077765D"/>
    <w:rsid w:val="007A4CBA"/>
    <w:rsid w:val="00922BFF"/>
    <w:rsid w:val="00A76467"/>
    <w:rsid w:val="00AE2F9F"/>
    <w:rsid w:val="00B179E8"/>
    <w:rsid w:val="00B558FC"/>
    <w:rsid w:val="00BC1806"/>
    <w:rsid w:val="00BC5A61"/>
    <w:rsid w:val="00C41A76"/>
    <w:rsid w:val="00CC24EA"/>
    <w:rsid w:val="00CC7D1C"/>
    <w:rsid w:val="00CE3A29"/>
    <w:rsid w:val="00D31B70"/>
    <w:rsid w:val="00ED3337"/>
    <w:rsid w:val="00F354E9"/>
    <w:rsid w:val="00F602CB"/>
    <w:rsid w:val="00F60A95"/>
    <w:rsid w:val="00F70173"/>
    <w:rsid w:val="00F77BAC"/>
    <w:rsid w:val="00FE0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8D"/>
  </w:style>
  <w:style w:type="paragraph" w:styleId="Heading1">
    <w:name w:val="heading 1"/>
    <w:basedOn w:val="Normal"/>
    <w:next w:val="Normal"/>
    <w:link w:val="Heading1Char"/>
    <w:uiPriority w:val="9"/>
    <w:qFormat/>
    <w:rsid w:val="00955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3AA"/>
    <w:pPr>
      <w:spacing w:after="0" w:line="240" w:lineRule="auto"/>
    </w:pPr>
  </w:style>
  <w:style w:type="character" w:customStyle="1" w:styleId="Heading1Char">
    <w:name w:val="Heading 1 Char"/>
    <w:basedOn w:val="DefaultParagraphFont"/>
    <w:link w:val="Heading1"/>
    <w:uiPriority w:val="9"/>
    <w:rsid w:val="009553A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99"/>
    <w:qFormat/>
    <w:rsid w:val="009553AA"/>
    <w:pPr>
      <w:ind w:left="720"/>
      <w:contextualSpacing/>
    </w:pPr>
  </w:style>
  <w:style w:type="paragraph" w:styleId="BalloonText">
    <w:name w:val="Balloon Text"/>
    <w:basedOn w:val="Normal"/>
    <w:link w:val="BalloonTextChar"/>
    <w:uiPriority w:val="99"/>
    <w:semiHidden/>
    <w:unhideWhenUsed/>
    <w:rsid w:val="00034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20F"/>
    <w:rPr>
      <w:rFonts w:ascii="Segoe UI" w:hAnsi="Segoe UI" w:cs="Segoe UI"/>
      <w:sz w:val="18"/>
      <w:szCs w:val="18"/>
    </w:rPr>
  </w:style>
  <w:style w:type="paragraph" w:styleId="Header">
    <w:name w:val="header"/>
    <w:basedOn w:val="Normal"/>
    <w:link w:val="HeaderChar"/>
    <w:uiPriority w:val="99"/>
    <w:unhideWhenUsed/>
    <w:rsid w:val="00872EB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2EB5"/>
  </w:style>
  <w:style w:type="paragraph" w:styleId="Footer">
    <w:name w:val="footer"/>
    <w:basedOn w:val="Normal"/>
    <w:link w:val="FooterChar"/>
    <w:uiPriority w:val="99"/>
    <w:unhideWhenUsed/>
    <w:rsid w:val="00872E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2EB5"/>
  </w:style>
  <w:style w:type="character" w:customStyle="1" w:styleId="DocID">
    <w:name w:val="DocID"/>
    <w:basedOn w:val="DefaultParagraphFont"/>
    <w:rsid w:val="00872EB5"/>
    <w:rPr>
      <w:rFonts w:ascii="Arial" w:hAnsi="Arial" w:cs="Arial"/>
      <w:b w:val="0"/>
      <w:i w:val="0"/>
      <w:caps w:val="0"/>
      <w:vanish w:val="0"/>
      <w:color w:val="000000"/>
      <w:sz w:val="16"/>
      <w:u w:val="none"/>
    </w:rPr>
  </w:style>
  <w:style w:type="character" w:styleId="CommentReference">
    <w:name w:val="annotation reference"/>
    <w:basedOn w:val="DefaultParagraphFont"/>
    <w:uiPriority w:val="99"/>
    <w:semiHidden/>
    <w:unhideWhenUsed/>
    <w:rsid w:val="007D75EC"/>
    <w:rPr>
      <w:sz w:val="16"/>
      <w:szCs w:val="16"/>
    </w:rPr>
  </w:style>
  <w:style w:type="paragraph" w:styleId="CommentText">
    <w:name w:val="annotation text"/>
    <w:basedOn w:val="Normal"/>
    <w:link w:val="CommentTextChar"/>
    <w:uiPriority w:val="99"/>
    <w:semiHidden/>
    <w:unhideWhenUsed/>
    <w:rsid w:val="007D75EC"/>
    <w:pPr>
      <w:spacing w:line="240" w:lineRule="auto"/>
    </w:pPr>
    <w:rPr>
      <w:sz w:val="20"/>
      <w:szCs w:val="20"/>
    </w:rPr>
  </w:style>
  <w:style w:type="character" w:customStyle="1" w:styleId="CommentTextChar">
    <w:name w:val="Comment Text Char"/>
    <w:basedOn w:val="DefaultParagraphFont"/>
    <w:link w:val="CommentText"/>
    <w:uiPriority w:val="99"/>
    <w:semiHidden/>
    <w:rsid w:val="007D75EC"/>
    <w:rPr>
      <w:sz w:val="20"/>
      <w:szCs w:val="20"/>
    </w:rPr>
  </w:style>
  <w:style w:type="paragraph" w:styleId="CommentSubject">
    <w:name w:val="annotation subject"/>
    <w:basedOn w:val="CommentText"/>
    <w:next w:val="CommentText"/>
    <w:link w:val="CommentSubjectChar"/>
    <w:uiPriority w:val="99"/>
    <w:semiHidden/>
    <w:unhideWhenUsed/>
    <w:rsid w:val="007D75EC"/>
    <w:rPr>
      <w:b/>
      <w:bCs/>
    </w:rPr>
  </w:style>
  <w:style w:type="character" w:customStyle="1" w:styleId="CommentSubjectChar">
    <w:name w:val="Comment Subject Char"/>
    <w:basedOn w:val="CommentTextChar"/>
    <w:link w:val="CommentSubject"/>
    <w:uiPriority w:val="99"/>
    <w:semiHidden/>
    <w:rsid w:val="007D75EC"/>
    <w:rPr>
      <w:b/>
      <w:bCs/>
      <w:sz w:val="20"/>
      <w:szCs w:val="20"/>
    </w:rPr>
  </w:style>
  <w:style w:type="character" w:styleId="Hyperlink">
    <w:name w:val="Hyperlink"/>
    <w:uiPriority w:val="99"/>
    <w:unhideWhenUsed/>
    <w:rsid w:val="00AE3344"/>
    <w:rPr>
      <w:color w:val="0563C1"/>
      <w:u w:val="single"/>
    </w:rPr>
  </w:style>
  <w:style w:type="paragraph" w:customStyle="1" w:styleId="ArtBJStyCont2">
    <w:name w:val="ArtBJSty Cont 2"/>
    <w:basedOn w:val="Normal"/>
    <w:uiPriority w:val="99"/>
    <w:rsid w:val="00C644CE"/>
    <w:pPr>
      <w:spacing w:after="240" w:line="240" w:lineRule="auto"/>
      <w:ind w:left="720"/>
      <w:jc w:val="both"/>
    </w:pPr>
    <w:rPr>
      <w:rFonts w:ascii="Times New Roman" w:eastAsia="Times New Roman" w:hAnsi="Times New Roman" w:cs="Times New Roman"/>
      <w:sz w:val="24"/>
      <w:szCs w:val="20"/>
      <w:lang w:val="en-US" w:eastAsia="en-US"/>
    </w:rPr>
  </w:style>
  <w:style w:type="paragraph" w:customStyle="1" w:styleId="ArtBJStyL3">
    <w:name w:val="ArtBJSty_L3"/>
    <w:basedOn w:val="Normal"/>
    <w:uiPriority w:val="99"/>
    <w:rsid w:val="00C644CE"/>
    <w:pPr>
      <w:numPr>
        <w:ilvl w:val="2"/>
      </w:numPr>
      <w:tabs>
        <w:tab w:val="num" w:pos="720"/>
        <w:tab w:val="num" w:pos="4590"/>
      </w:tabs>
      <w:spacing w:after="240" w:line="240" w:lineRule="auto"/>
      <w:ind w:left="720" w:hanging="720"/>
      <w:jc w:val="both"/>
      <w:outlineLvl w:val="2"/>
    </w:pPr>
    <w:rPr>
      <w:rFonts w:ascii="Times New Roman" w:eastAsia="Times New Roman" w:hAnsi="Times New Roman" w:cs="Times New Roman"/>
      <w:sz w:val="24"/>
      <w:szCs w:val="20"/>
      <w:lang w:val="en-US" w:eastAsia="en-US"/>
    </w:rPr>
  </w:style>
  <w:style w:type="paragraph" w:customStyle="1" w:styleId="ArtBJStyL2">
    <w:name w:val="ArtBJSty_L2"/>
    <w:basedOn w:val="Normal"/>
    <w:uiPriority w:val="99"/>
    <w:rsid w:val="0048626B"/>
    <w:pPr>
      <w:keepNext/>
      <w:numPr>
        <w:ilvl w:val="1"/>
      </w:numPr>
      <w:tabs>
        <w:tab w:val="num" w:pos="720"/>
        <w:tab w:val="num" w:pos="4590"/>
      </w:tabs>
      <w:spacing w:after="240" w:line="240" w:lineRule="auto"/>
      <w:ind w:left="720" w:hanging="720"/>
      <w:jc w:val="both"/>
      <w:outlineLvl w:val="1"/>
    </w:pPr>
    <w:rPr>
      <w:rFonts w:ascii="Times New Roman" w:eastAsia="Times New Roman" w:hAnsi="Times New Roman" w:cs="Times New Roman"/>
      <w:b/>
      <w:sz w:val="24"/>
      <w:szCs w:val="20"/>
      <w:lang w:val="en-US" w:eastAsia="en-US"/>
    </w:rPr>
  </w:style>
  <w:style w:type="table" w:styleId="TableGrid">
    <w:name w:val="Table Grid"/>
    <w:basedOn w:val="TableNormal"/>
    <w:uiPriority w:val="59"/>
    <w:rsid w:val="00492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0">
    <w:name w:val="c10"/>
    <w:basedOn w:val="DefaultParagraphFont"/>
    <w:rsid w:val="00590CFB"/>
  </w:style>
  <w:style w:type="character" w:customStyle="1" w:styleId="c0">
    <w:name w:val="c0"/>
    <w:basedOn w:val="DefaultParagraphFont"/>
    <w:rsid w:val="00590CFB"/>
  </w:style>
  <w:style w:type="character" w:customStyle="1" w:styleId="ListParagraphChar">
    <w:name w:val="List Paragraph Char"/>
    <w:link w:val="ListParagraph"/>
    <w:uiPriority w:val="99"/>
    <w:locked/>
    <w:rsid w:val="00590CFB"/>
  </w:style>
  <w:style w:type="paragraph" w:customStyle="1" w:styleId="c12">
    <w:name w:val="c12"/>
    <w:basedOn w:val="Normal"/>
    <w:rsid w:val="00590CF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18">
    <w:name w:val="c18"/>
    <w:basedOn w:val="DefaultParagraphFont"/>
    <w:rsid w:val="00590CFB"/>
  </w:style>
  <w:style w:type="character" w:customStyle="1" w:styleId="c20">
    <w:name w:val="c20"/>
    <w:basedOn w:val="DefaultParagraphFont"/>
    <w:rsid w:val="00590CFB"/>
  </w:style>
  <w:style w:type="character" w:customStyle="1" w:styleId="Prompt">
    <w:name w:val="Prompt"/>
    <w:aliases w:val="PR"/>
    <w:rsid w:val="0041461D"/>
    <w:rPr>
      <w:color w:val="0000FF"/>
    </w:rPr>
  </w:style>
  <w:style w:type="paragraph" w:customStyle="1" w:styleId="SigningLine">
    <w:name w:val="SigningLine"/>
    <w:basedOn w:val="Normal"/>
    <w:rsid w:val="0041461D"/>
    <w:pPr>
      <w:spacing w:before="40" w:after="40"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6D3FB-3009-C249-902E-EECFF505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3691</Words>
  <Characters>21040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2019-11-08T20:48:00Z</dcterms:created>
  <dcterms:modified xsi:type="dcterms:W3CDTF">2020-02-17T14:37:00Z</dcterms:modified>
</cp:coreProperties>
</file>